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673D4" w14:textId="0A444058" w:rsidR="009941E3" w:rsidRPr="009941E3" w:rsidRDefault="009941E3" w:rsidP="009941E3">
      <w:pPr>
        <w:jc w:val="center"/>
        <w:rPr>
          <w:rFonts w:ascii="Arial" w:hAnsi="Arial" w:cs="Arial"/>
          <w:b/>
        </w:rPr>
      </w:pPr>
      <w:bookmarkStart w:id="0" w:name="_GoBack"/>
      <w:bookmarkEnd w:id="0"/>
      <w:r w:rsidRPr="009941E3">
        <w:rPr>
          <w:rFonts w:ascii="Arial" w:hAnsi="Arial" w:cs="Arial"/>
          <w:b/>
        </w:rPr>
        <w:t>2016-17 Contra Costa CCD / United Faculty Tentative Agreement</w:t>
      </w:r>
    </w:p>
    <w:p w14:paraId="32D49241" w14:textId="77777777" w:rsidR="009941E3" w:rsidRPr="009941E3" w:rsidRDefault="009941E3">
      <w:pPr>
        <w:rPr>
          <w:rFonts w:ascii="Arial" w:hAnsi="Arial" w:cs="Arial"/>
          <w:b/>
          <w:sz w:val="22"/>
          <w:szCs w:val="22"/>
        </w:rPr>
      </w:pPr>
    </w:p>
    <w:p w14:paraId="5752448A" w14:textId="77777777" w:rsidR="009941E3" w:rsidRPr="00C11F75" w:rsidRDefault="009941E3" w:rsidP="009941E3">
      <w:pPr>
        <w:tabs>
          <w:tab w:val="left" w:pos="720"/>
          <w:tab w:val="left" w:pos="2160"/>
        </w:tabs>
        <w:rPr>
          <w:rFonts w:ascii="Arial" w:hAnsi="Arial" w:cs="Arial"/>
          <w:b/>
          <w:u w:val="single"/>
        </w:rPr>
      </w:pPr>
      <w:r w:rsidRPr="00C11F75">
        <w:rPr>
          <w:rFonts w:ascii="Arial" w:hAnsi="Arial" w:cs="Arial"/>
          <w:b/>
          <w:u w:val="single"/>
        </w:rPr>
        <w:t xml:space="preserve">Compensation:  </w:t>
      </w:r>
    </w:p>
    <w:p w14:paraId="4BA7F161" w14:textId="77777777" w:rsidR="009941E3" w:rsidRPr="009941E3" w:rsidRDefault="009941E3" w:rsidP="009941E3">
      <w:pPr>
        <w:tabs>
          <w:tab w:val="left" w:pos="720"/>
          <w:tab w:val="left" w:pos="2160"/>
        </w:tabs>
        <w:rPr>
          <w:rFonts w:ascii="Arial" w:hAnsi="Arial" w:cs="Arial"/>
          <w:b/>
          <w:sz w:val="22"/>
          <w:szCs w:val="22"/>
        </w:rPr>
      </w:pPr>
      <w:r w:rsidRPr="009941E3">
        <w:rPr>
          <w:rFonts w:ascii="Arial" w:hAnsi="Arial" w:cs="Arial"/>
          <w:b/>
          <w:sz w:val="22"/>
          <w:szCs w:val="22"/>
        </w:rPr>
        <w:tab/>
      </w:r>
    </w:p>
    <w:p w14:paraId="69F12B08" w14:textId="1E87C22B" w:rsidR="009941E3" w:rsidRPr="009941E3" w:rsidRDefault="009941E3" w:rsidP="009941E3">
      <w:pPr>
        <w:tabs>
          <w:tab w:val="left" w:pos="720"/>
          <w:tab w:val="left" w:pos="2160"/>
        </w:tabs>
        <w:rPr>
          <w:rFonts w:ascii="Arial" w:hAnsi="Arial" w:cs="Arial"/>
          <w:sz w:val="22"/>
          <w:szCs w:val="22"/>
        </w:rPr>
      </w:pPr>
      <w:r w:rsidRPr="009941E3">
        <w:rPr>
          <w:rFonts w:ascii="Arial" w:hAnsi="Arial" w:cs="Arial"/>
          <w:sz w:val="22"/>
          <w:szCs w:val="22"/>
        </w:rPr>
        <w:t>Compensation Formula:  The District will cover step and column increases and its share (94%) of health benefits premium increases for 2016-17.</w:t>
      </w:r>
      <w:r w:rsidR="00FD7F2D">
        <w:rPr>
          <w:rFonts w:ascii="Arial" w:hAnsi="Arial" w:cs="Arial"/>
          <w:sz w:val="22"/>
          <w:szCs w:val="22"/>
        </w:rPr>
        <w:t xml:space="preserve">  There will be no other changes</w:t>
      </w:r>
      <w:r w:rsidR="00906C3D">
        <w:rPr>
          <w:rFonts w:ascii="Arial" w:hAnsi="Arial" w:cs="Arial"/>
          <w:sz w:val="22"/>
          <w:szCs w:val="22"/>
        </w:rPr>
        <w:t xml:space="preserve"> in compensation</w:t>
      </w:r>
      <w:r w:rsidR="00FD7F2D">
        <w:rPr>
          <w:rFonts w:ascii="Arial" w:hAnsi="Arial" w:cs="Arial"/>
          <w:sz w:val="22"/>
          <w:szCs w:val="22"/>
        </w:rPr>
        <w:t xml:space="preserve"> as a result of the two-year, 2015-16 and 2016-17, compensation formula.  </w:t>
      </w:r>
    </w:p>
    <w:p w14:paraId="00FBDC56" w14:textId="3A910ECA" w:rsidR="009941E3" w:rsidRPr="009941E3" w:rsidRDefault="009941E3">
      <w:pPr>
        <w:rPr>
          <w:rFonts w:ascii="Arial" w:hAnsi="Arial" w:cs="Arial"/>
          <w:b/>
          <w:sz w:val="22"/>
          <w:szCs w:val="22"/>
        </w:rPr>
      </w:pPr>
    </w:p>
    <w:p w14:paraId="395B2B78" w14:textId="774E1D03" w:rsidR="009941E3" w:rsidRPr="009941E3" w:rsidRDefault="009941E3" w:rsidP="009941E3">
      <w:pPr>
        <w:tabs>
          <w:tab w:val="left" w:pos="720"/>
          <w:tab w:val="left" w:pos="2160"/>
        </w:tabs>
        <w:rPr>
          <w:rFonts w:ascii="Arial" w:hAnsi="Arial" w:cs="Arial"/>
          <w:sz w:val="22"/>
          <w:szCs w:val="22"/>
        </w:rPr>
      </w:pPr>
      <w:r w:rsidRPr="009941E3">
        <w:rPr>
          <w:rFonts w:ascii="Arial" w:hAnsi="Arial" w:cs="Arial"/>
          <w:sz w:val="22"/>
          <w:szCs w:val="22"/>
        </w:rPr>
        <w:t>Compressed Calendar and Canvas Conversion Compensation:  All faculty will receive a one-time, off-schedule payment calculated at 2.5% of base pay (“A” load or “C” load only</w:t>
      </w:r>
      <w:r w:rsidR="002B3583">
        <w:rPr>
          <w:rFonts w:ascii="Arial" w:hAnsi="Arial" w:cs="Arial"/>
          <w:sz w:val="22"/>
          <w:szCs w:val="22"/>
        </w:rPr>
        <w:t>, where “C” load shall include classroom, counseling, and librarian hours, and coaching contracts</w:t>
      </w:r>
      <w:r w:rsidRPr="009941E3">
        <w:rPr>
          <w:rFonts w:ascii="Arial" w:hAnsi="Arial" w:cs="Arial"/>
          <w:sz w:val="22"/>
          <w:szCs w:val="22"/>
        </w:rPr>
        <w:t>) for spring, 2017, to compensate for one-time work associated with shifting to a 16-week semester academic calendar effective fall 2018, and also for converting from Desire 2 Learn (D2L) to Canvas as our learning management system.</w:t>
      </w:r>
    </w:p>
    <w:p w14:paraId="0AC7D08B" w14:textId="7C118C5A" w:rsidR="009941E3" w:rsidRDefault="009941E3">
      <w:pPr>
        <w:rPr>
          <w:rFonts w:ascii="Arial" w:hAnsi="Arial" w:cs="Arial"/>
          <w:b/>
          <w:sz w:val="22"/>
          <w:szCs w:val="22"/>
        </w:rPr>
      </w:pPr>
    </w:p>
    <w:p w14:paraId="48425693" w14:textId="33A04331" w:rsidR="002B3583" w:rsidRPr="002B3583" w:rsidRDefault="002B3583">
      <w:pPr>
        <w:rPr>
          <w:rFonts w:ascii="Arial" w:hAnsi="Arial" w:cs="Arial"/>
          <w:sz w:val="22"/>
          <w:szCs w:val="22"/>
        </w:rPr>
      </w:pPr>
      <w:r>
        <w:rPr>
          <w:rFonts w:ascii="Arial" w:hAnsi="Arial" w:cs="Arial"/>
          <w:sz w:val="22"/>
          <w:szCs w:val="22"/>
        </w:rPr>
        <w:t>Parties agree that participation in professional development activities related to using Canvas helps improve teaching for any course and benefits students.  Approved Canvas training shall qualify for FLEX credit.</w:t>
      </w:r>
    </w:p>
    <w:p w14:paraId="1A9EA1A0" w14:textId="77777777" w:rsidR="009941E3" w:rsidRPr="009941E3" w:rsidRDefault="009941E3">
      <w:pPr>
        <w:rPr>
          <w:rFonts w:ascii="Arial" w:hAnsi="Arial" w:cs="Arial"/>
          <w:b/>
          <w:sz w:val="22"/>
          <w:szCs w:val="22"/>
        </w:rPr>
      </w:pPr>
    </w:p>
    <w:p w14:paraId="47D4FB2B" w14:textId="3686BE21" w:rsidR="00AD4D0A" w:rsidRPr="00C11F75" w:rsidRDefault="00AD4D0A">
      <w:pPr>
        <w:rPr>
          <w:rFonts w:ascii="Arial" w:hAnsi="Arial" w:cs="Arial"/>
          <w:b/>
          <w:u w:val="single"/>
        </w:rPr>
      </w:pPr>
      <w:r w:rsidRPr="00C11F75">
        <w:rPr>
          <w:rFonts w:ascii="Arial" w:hAnsi="Arial" w:cs="Arial"/>
          <w:b/>
          <w:u w:val="single"/>
        </w:rPr>
        <w:t>Compressed Calendar, Effective Fall 2018</w:t>
      </w:r>
      <w:r w:rsidR="00C11F75" w:rsidRPr="00C11F75">
        <w:rPr>
          <w:rFonts w:ascii="Arial" w:hAnsi="Arial" w:cs="Arial"/>
          <w:b/>
          <w:u w:val="single"/>
        </w:rPr>
        <w:t>:</w:t>
      </w:r>
    </w:p>
    <w:p w14:paraId="6E0A160F" w14:textId="77777777" w:rsidR="005F07DE" w:rsidRPr="009941E3" w:rsidRDefault="005F07DE">
      <w:pPr>
        <w:rPr>
          <w:rFonts w:ascii="Arial" w:hAnsi="Arial" w:cs="Arial"/>
          <w:sz w:val="22"/>
          <w:szCs w:val="22"/>
        </w:rPr>
      </w:pPr>
    </w:p>
    <w:p w14:paraId="2DE43A02" w14:textId="3430173E" w:rsidR="00977D0D" w:rsidRPr="009941E3" w:rsidRDefault="00977D0D" w:rsidP="00FD7F2D">
      <w:pPr>
        <w:rPr>
          <w:rFonts w:ascii="Arial" w:hAnsi="Arial" w:cs="Arial"/>
          <w:sz w:val="22"/>
          <w:szCs w:val="22"/>
        </w:rPr>
      </w:pPr>
      <w:r w:rsidRPr="009941E3">
        <w:rPr>
          <w:rFonts w:ascii="Arial" w:hAnsi="Arial" w:cs="Arial"/>
          <w:sz w:val="22"/>
          <w:szCs w:val="22"/>
        </w:rPr>
        <w:t>UF and 4CD agree to begin the transition to</w:t>
      </w:r>
      <w:r w:rsidR="009941E3">
        <w:rPr>
          <w:rFonts w:ascii="Arial" w:hAnsi="Arial" w:cs="Arial"/>
          <w:sz w:val="22"/>
          <w:szCs w:val="22"/>
        </w:rPr>
        <w:t xml:space="preserve"> a “compressed calendar</w:t>
      </w:r>
      <w:r w:rsidR="003840EF">
        <w:rPr>
          <w:rFonts w:ascii="Arial" w:hAnsi="Arial" w:cs="Arial"/>
          <w:sz w:val="22"/>
          <w:szCs w:val="22"/>
        </w:rPr>
        <w:t>,</w:t>
      </w:r>
      <w:r w:rsidR="00FD7F2D">
        <w:rPr>
          <w:rFonts w:ascii="Arial" w:hAnsi="Arial" w:cs="Arial"/>
          <w:sz w:val="22"/>
          <w:szCs w:val="22"/>
        </w:rPr>
        <w:t>”</w:t>
      </w:r>
      <w:r w:rsidR="009941E3">
        <w:rPr>
          <w:rFonts w:ascii="Arial" w:hAnsi="Arial" w:cs="Arial"/>
          <w:sz w:val="22"/>
          <w:szCs w:val="22"/>
        </w:rPr>
        <w:t xml:space="preserve"> or </w:t>
      </w:r>
      <w:r w:rsidR="00FD7F2D">
        <w:rPr>
          <w:rFonts w:ascii="Arial" w:hAnsi="Arial" w:cs="Arial"/>
          <w:sz w:val="22"/>
          <w:szCs w:val="22"/>
        </w:rPr>
        <w:t>16-week semester academic calendar</w:t>
      </w:r>
      <w:r w:rsidRPr="009941E3">
        <w:rPr>
          <w:rFonts w:ascii="Arial" w:hAnsi="Arial" w:cs="Arial"/>
          <w:sz w:val="22"/>
          <w:szCs w:val="22"/>
        </w:rPr>
        <w:t xml:space="preserve">, </w:t>
      </w:r>
      <w:r w:rsidR="00FD7F2D">
        <w:rPr>
          <w:rFonts w:ascii="Arial" w:hAnsi="Arial" w:cs="Arial"/>
          <w:sz w:val="22"/>
          <w:szCs w:val="22"/>
        </w:rPr>
        <w:t xml:space="preserve">with the first 16-week semester planned for </w:t>
      </w:r>
      <w:r w:rsidRPr="009941E3">
        <w:rPr>
          <w:rFonts w:ascii="Arial" w:hAnsi="Arial" w:cs="Arial"/>
          <w:sz w:val="22"/>
          <w:szCs w:val="22"/>
        </w:rPr>
        <w:t>fall 2018.</w:t>
      </w:r>
    </w:p>
    <w:p w14:paraId="70F744F5" w14:textId="77777777" w:rsidR="00977D0D" w:rsidRPr="009941E3" w:rsidRDefault="00977D0D" w:rsidP="00FD7F2D">
      <w:pPr>
        <w:rPr>
          <w:rFonts w:ascii="Arial" w:hAnsi="Arial" w:cs="Arial"/>
          <w:sz w:val="22"/>
          <w:szCs w:val="22"/>
        </w:rPr>
      </w:pPr>
    </w:p>
    <w:p w14:paraId="591D60CA" w14:textId="30782F6E" w:rsidR="00977D0D" w:rsidRPr="009941E3" w:rsidRDefault="00FD7F2D" w:rsidP="00FD7F2D">
      <w:pPr>
        <w:rPr>
          <w:rFonts w:ascii="Arial" w:hAnsi="Arial" w:cs="Arial"/>
          <w:sz w:val="22"/>
          <w:szCs w:val="22"/>
        </w:rPr>
      </w:pPr>
      <w:r>
        <w:rPr>
          <w:rFonts w:ascii="Arial" w:hAnsi="Arial" w:cs="Arial"/>
          <w:sz w:val="22"/>
          <w:szCs w:val="22"/>
        </w:rPr>
        <w:t xml:space="preserve">Commencing with the first compressed calendar semester, </w:t>
      </w:r>
      <w:r w:rsidR="00977D0D" w:rsidRPr="009941E3">
        <w:rPr>
          <w:rFonts w:ascii="Arial" w:hAnsi="Arial" w:cs="Arial"/>
          <w:sz w:val="22"/>
          <w:szCs w:val="22"/>
        </w:rPr>
        <w:t xml:space="preserve">the following changes </w:t>
      </w:r>
      <w:r>
        <w:rPr>
          <w:rFonts w:ascii="Arial" w:hAnsi="Arial" w:cs="Arial"/>
          <w:sz w:val="22"/>
          <w:szCs w:val="22"/>
        </w:rPr>
        <w:t>to Articles 7 and 10 of the collective bargaining agreement will be implemented</w:t>
      </w:r>
      <w:r w:rsidR="00D81F16">
        <w:rPr>
          <w:rFonts w:ascii="Arial" w:hAnsi="Arial" w:cs="Arial"/>
          <w:sz w:val="22"/>
          <w:szCs w:val="22"/>
        </w:rPr>
        <w:t xml:space="preserve"> as noted below.  </w:t>
      </w:r>
    </w:p>
    <w:p w14:paraId="1DC12F74" w14:textId="77116B4C" w:rsidR="00977D0D" w:rsidRDefault="00977D0D" w:rsidP="00FD7F2D">
      <w:pPr>
        <w:rPr>
          <w:rFonts w:ascii="Arial" w:hAnsi="Arial" w:cs="Arial"/>
          <w:sz w:val="22"/>
          <w:szCs w:val="22"/>
        </w:rPr>
      </w:pPr>
    </w:p>
    <w:p w14:paraId="32699F8E" w14:textId="77777777" w:rsidR="00C11F75" w:rsidRPr="009941E3" w:rsidRDefault="00C11F75" w:rsidP="00C11F75">
      <w:pPr>
        <w:rPr>
          <w:rFonts w:ascii="Arial" w:hAnsi="Arial" w:cs="Arial"/>
          <w:sz w:val="22"/>
          <w:szCs w:val="22"/>
        </w:rPr>
      </w:pPr>
      <w:r w:rsidRPr="00C11F75">
        <w:rPr>
          <w:rFonts w:ascii="Arial" w:hAnsi="Arial" w:cs="Arial"/>
          <w:sz w:val="22"/>
          <w:szCs w:val="22"/>
        </w:rPr>
        <w:t>Intersession:</w:t>
      </w:r>
      <w:r w:rsidRPr="009941E3">
        <w:rPr>
          <w:rFonts w:ascii="Arial" w:hAnsi="Arial" w:cs="Arial"/>
          <w:b/>
          <w:sz w:val="22"/>
          <w:szCs w:val="22"/>
        </w:rPr>
        <w:t xml:space="preserve">  </w:t>
      </w:r>
      <w:r w:rsidRPr="009941E3">
        <w:rPr>
          <w:rFonts w:ascii="Arial" w:hAnsi="Arial" w:cs="Arial"/>
          <w:sz w:val="22"/>
          <w:szCs w:val="22"/>
        </w:rPr>
        <w:t>The rights and responsibilities, wages and working conditions of summer will apply to any intersession scheduled under the compressed calendar.</w:t>
      </w:r>
    </w:p>
    <w:p w14:paraId="191AD272" w14:textId="77777777" w:rsidR="00C11F75" w:rsidRPr="009941E3" w:rsidRDefault="00C11F75" w:rsidP="00C11F75">
      <w:pPr>
        <w:rPr>
          <w:rFonts w:ascii="Arial" w:hAnsi="Arial" w:cs="Arial"/>
          <w:sz w:val="22"/>
          <w:szCs w:val="22"/>
        </w:rPr>
      </w:pPr>
    </w:p>
    <w:p w14:paraId="35081A4F" w14:textId="77777777" w:rsidR="00C11F75" w:rsidRPr="009941E3" w:rsidRDefault="00C11F75" w:rsidP="00C11F75">
      <w:pPr>
        <w:rPr>
          <w:rFonts w:ascii="Arial" w:hAnsi="Arial" w:cs="Arial"/>
          <w:sz w:val="22"/>
          <w:szCs w:val="22"/>
        </w:rPr>
      </w:pPr>
      <w:r w:rsidRPr="00C11F75">
        <w:rPr>
          <w:rFonts w:ascii="Arial" w:hAnsi="Arial" w:cs="Arial"/>
          <w:sz w:val="22"/>
          <w:szCs w:val="22"/>
        </w:rPr>
        <w:t>Evaluation, Sabbaticals, Leaves, Calendar (including Breaks and Finals Schedule), and other Time Lines:</w:t>
      </w:r>
      <w:r w:rsidRPr="009941E3">
        <w:rPr>
          <w:rFonts w:ascii="Arial" w:hAnsi="Arial" w:cs="Arial"/>
          <w:b/>
          <w:sz w:val="22"/>
          <w:szCs w:val="22"/>
        </w:rPr>
        <w:t xml:space="preserve">  </w:t>
      </w:r>
      <w:r w:rsidRPr="009941E3">
        <w:rPr>
          <w:rFonts w:ascii="Arial" w:hAnsi="Arial" w:cs="Arial"/>
          <w:sz w:val="22"/>
          <w:szCs w:val="22"/>
        </w:rPr>
        <w:t>Unless otherwise specified in this or future agreements, all time lines will be adjusted for the compressed calendar by mutual consent between the UF and 4CD. The standard adjustment is 16/17.5 (weeks).  Prior to implementing the compressed calendar, a UF/4CD workgroup will review the contract to adjust time lines as needed.</w:t>
      </w:r>
    </w:p>
    <w:p w14:paraId="0ED8E8DA" w14:textId="77777777" w:rsidR="00C11F75" w:rsidRPr="009941E3" w:rsidRDefault="00C11F75" w:rsidP="00FD7F2D">
      <w:pPr>
        <w:rPr>
          <w:rFonts w:ascii="Arial" w:hAnsi="Arial" w:cs="Arial"/>
          <w:sz w:val="22"/>
          <w:szCs w:val="22"/>
        </w:rPr>
      </w:pPr>
    </w:p>
    <w:p w14:paraId="0581DD9E" w14:textId="1BDA3153" w:rsidR="004E14F7" w:rsidRPr="009941E3" w:rsidRDefault="00977D0D" w:rsidP="00FD7F2D">
      <w:pPr>
        <w:rPr>
          <w:rFonts w:ascii="Arial" w:hAnsi="Arial" w:cs="Arial"/>
          <w:b/>
          <w:sz w:val="22"/>
          <w:szCs w:val="22"/>
        </w:rPr>
      </w:pPr>
      <w:r w:rsidRPr="009941E3">
        <w:rPr>
          <w:rFonts w:ascii="Arial" w:hAnsi="Arial" w:cs="Arial"/>
          <w:b/>
          <w:sz w:val="22"/>
          <w:szCs w:val="22"/>
        </w:rPr>
        <w:t xml:space="preserve">Article </w:t>
      </w:r>
      <w:r w:rsidR="004E14F7" w:rsidRPr="009941E3">
        <w:rPr>
          <w:rFonts w:ascii="Arial" w:hAnsi="Arial" w:cs="Arial"/>
          <w:b/>
          <w:sz w:val="22"/>
          <w:szCs w:val="22"/>
        </w:rPr>
        <w:t>7</w:t>
      </w:r>
      <w:r w:rsidR="00C11F75">
        <w:rPr>
          <w:rFonts w:ascii="Arial" w:hAnsi="Arial" w:cs="Arial"/>
          <w:b/>
          <w:sz w:val="22"/>
          <w:szCs w:val="22"/>
        </w:rPr>
        <w:t xml:space="preserve"> – Faculty Load/Class Size</w:t>
      </w:r>
    </w:p>
    <w:p w14:paraId="03427861" w14:textId="77777777" w:rsidR="00632231" w:rsidRPr="009941E3" w:rsidRDefault="00632231" w:rsidP="00FD7F2D">
      <w:pPr>
        <w:rPr>
          <w:rFonts w:ascii="Arial" w:hAnsi="Arial" w:cs="Arial"/>
          <w:b/>
          <w:sz w:val="22"/>
          <w:szCs w:val="22"/>
        </w:rPr>
      </w:pPr>
    </w:p>
    <w:p w14:paraId="2810DADD" w14:textId="72E87A3C" w:rsidR="00632231" w:rsidRPr="009941E3" w:rsidRDefault="00632231" w:rsidP="00FD7F2D">
      <w:pPr>
        <w:rPr>
          <w:rFonts w:ascii="Arial" w:hAnsi="Arial" w:cs="Arial"/>
          <w:b/>
          <w:color w:val="000000"/>
          <w:sz w:val="22"/>
          <w:szCs w:val="22"/>
        </w:rPr>
      </w:pPr>
      <w:r w:rsidRPr="009941E3">
        <w:rPr>
          <w:rFonts w:ascii="Arial" w:hAnsi="Arial" w:cs="Arial"/>
          <w:b/>
          <w:color w:val="000000"/>
          <w:sz w:val="22"/>
          <w:szCs w:val="22"/>
        </w:rPr>
        <w:t xml:space="preserve">Changes to load for instructional faculty under the compressed calendar are intended strictly to reflect current practices. No policies related to instructional load were changed. </w:t>
      </w:r>
    </w:p>
    <w:p w14:paraId="1E3FB69B" w14:textId="5D16F01B"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7.1       Faculty Load is credited in hours per </w:t>
      </w:r>
      <w:r w:rsidRPr="002B3583">
        <w:rPr>
          <w:rFonts w:ascii="Arial" w:hAnsi="Arial" w:cs="Arial"/>
          <w:strike/>
          <w:sz w:val="22"/>
          <w:szCs w:val="22"/>
        </w:rPr>
        <w:t xml:space="preserve">week </w:t>
      </w:r>
      <w:r w:rsidR="002B3583" w:rsidRPr="002B3583">
        <w:rPr>
          <w:rFonts w:ascii="Arial" w:hAnsi="Arial" w:cs="Arial"/>
          <w:b/>
          <w:sz w:val="22"/>
          <w:szCs w:val="22"/>
        </w:rPr>
        <w:t xml:space="preserve">course </w:t>
      </w:r>
      <w:r w:rsidRPr="002B3583">
        <w:rPr>
          <w:rFonts w:ascii="Arial" w:hAnsi="Arial" w:cs="Arial"/>
          <w:strike/>
          <w:sz w:val="22"/>
          <w:szCs w:val="22"/>
        </w:rPr>
        <w:t>(or WSCH for independent study and work experience)</w:t>
      </w:r>
      <w:r w:rsidRPr="009941E3">
        <w:rPr>
          <w:rFonts w:ascii="Arial" w:hAnsi="Arial" w:cs="Arial"/>
          <w:sz w:val="22"/>
          <w:szCs w:val="22"/>
        </w:rPr>
        <w:t>, which are assigned in instructional load assignments and/or non-instructional load assignments.</w:t>
      </w:r>
    </w:p>
    <w:p w14:paraId="607667EE" w14:textId="24743382" w:rsidR="00123830" w:rsidRPr="009941E3" w:rsidRDefault="00123830" w:rsidP="00FD7F2D">
      <w:pPr>
        <w:spacing w:before="100" w:beforeAutospacing="1" w:after="100" w:afterAutospacing="1"/>
        <w:rPr>
          <w:rFonts w:ascii="Arial" w:hAnsi="Arial" w:cs="Arial"/>
          <w:b/>
          <w:sz w:val="22"/>
          <w:szCs w:val="22"/>
        </w:rPr>
      </w:pPr>
      <w:r w:rsidRPr="009941E3">
        <w:rPr>
          <w:rFonts w:ascii="Arial" w:hAnsi="Arial" w:cs="Arial"/>
          <w:sz w:val="22"/>
          <w:szCs w:val="22"/>
        </w:rPr>
        <w:t xml:space="preserve">7.2       </w:t>
      </w:r>
      <w:r w:rsidRPr="009941E3">
        <w:rPr>
          <w:rFonts w:ascii="Arial" w:hAnsi="Arial" w:cs="Arial"/>
          <w:b/>
          <w:bCs/>
          <w:sz w:val="22"/>
          <w:szCs w:val="22"/>
          <w:u w:val="single"/>
        </w:rPr>
        <w:t>INSTRUCTIONAL FACULTY</w:t>
      </w:r>
      <w:r w:rsidRPr="009941E3">
        <w:rPr>
          <w:rFonts w:ascii="Arial" w:hAnsi="Arial" w:cs="Arial"/>
          <w:b/>
          <w:bCs/>
          <w:sz w:val="22"/>
          <w:szCs w:val="22"/>
        </w:rPr>
        <w:t>:</w:t>
      </w:r>
      <w:r w:rsidRPr="009941E3">
        <w:rPr>
          <w:rFonts w:ascii="Arial" w:hAnsi="Arial" w:cs="Arial"/>
          <w:sz w:val="22"/>
          <w:szCs w:val="22"/>
        </w:rPr>
        <w:t>  The following types of instruc</w:t>
      </w:r>
      <w:r w:rsidRPr="009941E3">
        <w:rPr>
          <w:rFonts w:ascii="Arial" w:hAnsi="Arial" w:cs="Arial"/>
          <w:sz w:val="22"/>
          <w:szCs w:val="22"/>
        </w:rPr>
        <w:softHyphen/>
        <w:t>tional assign</w:t>
      </w:r>
      <w:r w:rsidRPr="009941E3">
        <w:rPr>
          <w:rFonts w:ascii="Arial" w:hAnsi="Arial" w:cs="Arial"/>
          <w:sz w:val="22"/>
          <w:szCs w:val="22"/>
        </w:rPr>
        <w:softHyphen/>
        <w:t xml:space="preserve">ments are agreed to constitute a full instructional load </w:t>
      </w:r>
      <w:r w:rsidRPr="009941E3">
        <w:rPr>
          <w:rFonts w:ascii="Arial" w:hAnsi="Arial" w:cs="Arial"/>
          <w:strike/>
          <w:sz w:val="22"/>
          <w:szCs w:val="22"/>
        </w:rPr>
        <w:t>for a semester when conducted for the hours (or WSCH for indepen</w:t>
      </w:r>
      <w:r w:rsidRPr="009941E3">
        <w:rPr>
          <w:rFonts w:ascii="Arial" w:hAnsi="Arial" w:cs="Arial"/>
          <w:strike/>
          <w:sz w:val="22"/>
          <w:szCs w:val="22"/>
        </w:rPr>
        <w:softHyphen/>
        <w:t xml:space="preserve">dent study and work experience) specified (decimals are rounded): </w:t>
      </w:r>
      <w:r w:rsidR="001229D8" w:rsidRPr="009941E3">
        <w:rPr>
          <w:rFonts w:ascii="Arial" w:hAnsi="Arial" w:cs="Arial"/>
          <w:b/>
          <w:sz w:val="22"/>
          <w:szCs w:val="22"/>
        </w:rPr>
        <w:t>for a semester using total hours as specified on an official course outline of record.</w:t>
      </w:r>
    </w:p>
    <w:p w14:paraId="4A9976C0" w14:textId="532EFD7C" w:rsidR="001229D8" w:rsidRPr="009941E3" w:rsidRDefault="00123830" w:rsidP="00FD7F2D">
      <w:pPr>
        <w:spacing w:before="100" w:beforeAutospacing="1" w:after="100" w:afterAutospacing="1"/>
        <w:rPr>
          <w:rFonts w:ascii="Arial" w:hAnsi="Arial" w:cs="Arial"/>
          <w:b/>
          <w:sz w:val="22"/>
          <w:szCs w:val="22"/>
        </w:rPr>
      </w:pPr>
      <w:r w:rsidRPr="009941E3">
        <w:rPr>
          <w:rFonts w:ascii="Arial" w:hAnsi="Arial" w:cs="Arial"/>
          <w:sz w:val="22"/>
          <w:szCs w:val="22"/>
        </w:rPr>
        <w:lastRenderedPageBreak/>
        <w:t xml:space="preserve">7.2.1         </w:t>
      </w:r>
      <w:r w:rsidRPr="009941E3">
        <w:rPr>
          <w:rFonts w:ascii="Arial" w:hAnsi="Arial" w:cs="Arial"/>
          <w:sz w:val="22"/>
          <w:szCs w:val="22"/>
          <w:u w:val="single"/>
        </w:rPr>
        <w:t>Lecture Course Assignment</w:t>
      </w:r>
      <w:r w:rsidRPr="009941E3">
        <w:rPr>
          <w:rFonts w:ascii="Arial" w:hAnsi="Arial" w:cs="Arial"/>
          <w:sz w:val="22"/>
          <w:szCs w:val="22"/>
        </w:rPr>
        <w:t>.  One wherein the instructor devotes his/her time in class to a presentation of subject matter and/or discussion, and/or problem solving.  Time outside of class is devoted to prepara</w:t>
      </w:r>
      <w:r w:rsidRPr="009941E3">
        <w:rPr>
          <w:rFonts w:ascii="Arial" w:hAnsi="Arial" w:cs="Arial"/>
          <w:sz w:val="22"/>
          <w:szCs w:val="22"/>
        </w:rPr>
        <w:softHyphen/>
        <w:t>tion and to criticiz</w:t>
      </w:r>
      <w:r w:rsidRPr="009941E3">
        <w:rPr>
          <w:rFonts w:ascii="Arial" w:hAnsi="Arial" w:cs="Arial"/>
          <w:sz w:val="22"/>
          <w:szCs w:val="22"/>
        </w:rPr>
        <w:softHyphen/>
        <w:t xml:space="preserve">ing and evaluating assignments and examinations.  </w:t>
      </w:r>
      <w:r w:rsidRPr="009941E3">
        <w:rPr>
          <w:rFonts w:ascii="Arial" w:hAnsi="Arial" w:cs="Arial"/>
          <w:strike/>
          <w:sz w:val="22"/>
          <w:szCs w:val="22"/>
        </w:rPr>
        <w:t>An assignment of fifteen (15) in-class hours shall be considered a full instructional load.  One hour of lecture course assignment equates to .067 load.</w:t>
      </w:r>
      <w:r w:rsidR="001229D8" w:rsidRPr="009941E3">
        <w:rPr>
          <w:rFonts w:ascii="Arial" w:hAnsi="Arial" w:cs="Arial"/>
          <w:sz w:val="22"/>
          <w:szCs w:val="22"/>
        </w:rPr>
        <w:t xml:space="preserve"> </w:t>
      </w:r>
      <w:r w:rsidR="001229D8" w:rsidRPr="009941E3">
        <w:rPr>
          <w:rFonts w:ascii="Arial" w:hAnsi="Arial" w:cs="Arial"/>
          <w:b/>
          <w:sz w:val="22"/>
          <w:szCs w:val="22"/>
        </w:rPr>
        <w:t>Every 18 hours on an official course outline will be equivalent to 1/15 of a full semester load.</w:t>
      </w:r>
    </w:p>
    <w:p w14:paraId="45ED2879" w14:textId="6AD1B078" w:rsidR="00123830" w:rsidRPr="009941E3" w:rsidRDefault="00123830" w:rsidP="00FD7F2D">
      <w:pPr>
        <w:spacing w:before="100" w:beforeAutospacing="1" w:after="100" w:afterAutospacing="1"/>
        <w:rPr>
          <w:rFonts w:ascii="Arial" w:hAnsi="Arial" w:cs="Arial"/>
          <w:b/>
          <w:sz w:val="22"/>
          <w:szCs w:val="22"/>
        </w:rPr>
      </w:pPr>
      <w:r w:rsidRPr="009941E3">
        <w:rPr>
          <w:rFonts w:ascii="Arial" w:hAnsi="Arial" w:cs="Arial"/>
          <w:sz w:val="22"/>
          <w:szCs w:val="22"/>
        </w:rPr>
        <w:t xml:space="preserve">7.2.2         </w:t>
      </w:r>
      <w:r w:rsidRPr="009941E3">
        <w:rPr>
          <w:rFonts w:ascii="Arial" w:hAnsi="Arial" w:cs="Arial"/>
          <w:sz w:val="22"/>
          <w:szCs w:val="22"/>
          <w:u w:val="single"/>
        </w:rPr>
        <w:t>English Composition Type Course Assign</w:t>
      </w:r>
      <w:r w:rsidRPr="009941E3">
        <w:rPr>
          <w:rFonts w:ascii="Arial" w:hAnsi="Arial" w:cs="Arial"/>
          <w:sz w:val="22"/>
          <w:szCs w:val="22"/>
          <w:u w:val="single"/>
        </w:rPr>
        <w:softHyphen/>
        <w:t>ment</w:t>
      </w:r>
      <w:r w:rsidRPr="009941E3">
        <w:rPr>
          <w:rFonts w:ascii="Arial" w:hAnsi="Arial" w:cs="Arial"/>
          <w:sz w:val="22"/>
          <w:szCs w:val="22"/>
        </w:rPr>
        <w:t xml:space="preserve">.  A lecture course wherein an instructor is required to devote an extraordinary amount of time outside of class to criticizing and evaluating written assignments and examinations.  </w:t>
      </w:r>
      <w:r w:rsidRPr="009941E3">
        <w:rPr>
          <w:rFonts w:ascii="Arial" w:hAnsi="Arial" w:cs="Arial"/>
          <w:strike/>
          <w:sz w:val="22"/>
          <w:szCs w:val="22"/>
        </w:rPr>
        <w:t>An assignment of twelve (12) in-class hours shall be considered a full instructional load, provided that at least nine (9) hours are assigned to English Composition type courses.  One hour English composition type assignment equates to .083 load.</w:t>
      </w:r>
      <w:r w:rsidR="001229D8" w:rsidRPr="009941E3">
        <w:rPr>
          <w:rFonts w:ascii="Arial" w:hAnsi="Arial" w:cs="Arial"/>
          <w:sz w:val="22"/>
          <w:szCs w:val="22"/>
        </w:rPr>
        <w:t xml:space="preserve"> </w:t>
      </w:r>
      <w:r w:rsidR="001229D8" w:rsidRPr="009941E3">
        <w:rPr>
          <w:rFonts w:ascii="Arial" w:hAnsi="Arial" w:cs="Arial"/>
          <w:b/>
          <w:sz w:val="22"/>
          <w:szCs w:val="22"/>
        </w:rPr>
        <w:t xml:space="preserve">Every 18 hours on an official course outline will be equivalent to 1/12 of a full semester load.  An assignment of two hundred sixteen (216) in-class hours shall be considered a full instructional load, provided that at least one hundred </w:t>
      </w:r>
      <w:proofErr w:type="gramStart"/>
      <w:r w:rsidR="001229D8" w:rsidRPr="009941E3">
        <w:rPr>
          <w:rFonts w:ascii="Arial" w:hAnsi="Arial" w:cs="Arial"/>
          <w:b/>
          <w:sz w:val="22"/>
          <w:szCs w:val="22"/>
        </w:rPr>
        <w:t>sixty two</w:t>
      </w:r>
      <w:proofErr w:type="gramEnd"/>
      <w:r w:rsidR="001229D8" w:rsidRPr="009941E3">
        <w:rPr>
          <w:rFonts w:ascii="Arial" w:hAnsi="Arial" w:cs="Arial"/>
          <w:b/>
          <w:sz w:val="22"/>
          <w:szCs w:val="22"/>
        </w:rPr>
        <w:t xml:space="preserve"> (162) hours are assigned to English Composition type courses.</w:t>
      </w:r>
    </w:p>
    <w:p w14:paraId="37633E0A" w14:textId="3617CF86" w:rsidR="008A6DF9" w:rsidRPr="009941E3" w:rsidRDefault="00123830" w:rsidP="00FD7F2D">
      <w:pPr>
        <w:rPr>
          <w:rFonts w:ascii="Arial" w:hAnsi="Arial" w:cs="Arial"/>
          <w:b/>
          <w:sz w:val="22"/>
          <w:szCs w:val="22"/>
        </w:rPr>
      </w:pPr>
      <w:r w:rsidRPr="009941E3">
        <w:rPr>
          <w:rFonts w:ascii="Arial" w:hAnsi="Arial" w:cs="Arial"/>
          <w:b/>
          <w:sz w:val="22"/>
          <w:szCs w:val="22"/>
        </w:rPr>
        <w:t> </w:t>
      </w:r>
      <w:r w:rsidR="00682BA9" w:rsidRPr="009941E3">
        <w:rPr>
          <w:rFonts w:ascii="Arial" w:hAnsi="Arial" w:cs="Arial"/>
          <w:b/>
          <w:sz w:val="22"/>
          <w:szCs w:val="22"/>
        </w:rPr>
        <w:t xml:space="preserve">7.2.3 </w:t>
      </w:r>
      <w:r w:rsidR="00682BA9" w:rsidRPr="00444079">
        <w:rPr>
          <w:rFonts w:ascii="Arial" w:hAnsi="Arial" w:cs="Arial"/>
          <w:b/>
          <w:sz w:val="22"/>
          <w:szCs w:val="22"/>
          <w:u w:val="single"/>
        </w:rPr>
        <w:t>Laboratory Type Course Assignment</w:t>
      </w:r>
      <w:r w:rsidR="008A6DF9" w:rsidRPr="00444079">
        <w:rPr>
          <w:rFonts w:ascii="Arial" w:hAnsi="Arial" w:cs="Arial"/>
          <w:b/>
          <w:sz w:val="22"/>
          <w:szCs w:val="22"/>
          <w:u w:val="single"/>
        </w:rPr>
        <w:t>s</w:t>
      </w:r>
      <w:r w:rsidR="00682BA9" w:rsidRPr="009941E3">
        <w:rPr>
          <w:rFonts w:ascii="Arial" w:hAnsi="Arial" w:cs="Arial"/>
          <w:b/>
          <w:sz w:val="22"/>
          <w:szCs w:val="22"/>
        </w:rPr>
        <w:t xml:space="preserve">. </w:t>
      </w:r>
    </w:p>
    <w:p w14:paraId="156AC90D" w14:textId="77777777" w:rsidR="008A6DF9" w:rsidRPr="009941E3" w:rsidRDefault="008A6DF9" w:rsidP="00FD7F2D">
      <w:pPr>
        <w:rPr>
          <w:rFonts w:ascii="Arial" w:hAnsi="Arial" w:cs="Arial"/>
          <w:sz w:val="22"/>
          <w:szCs w:val="22"/>
        </w:rPr>
      </w:pPr>
    </w:p>
    <w:p w14:paraId="0CC75D2E" w14:textId="3540E6BB" w:rsidR="008A6DF9" w:rsidRPr="009941E3" w:rsidRDefault="008A6DF9" w:rsidP="00FD7F2D">
      <w:pPr>
        <w:rPr>
          <w:rFonts w:ascii="Arial" w:eastAsia="Times New Roman" w:hAnsi="Arial" w:cs="Arial"/>
          <w:sz w:val="22"/>
          <w:szCs w:val="22"/>
        </w:rPr>
      </w:pPr>
      <w:proofErr w:type="gramStart"/>
      <w:r w:rsidRPr="009941E3">
        <w:rPr>
          <w:rFonts w:ascii="Arial" w:eastAsia="Times New Roman" w:hAnsi="Arial" w:cs="Arial"/>
          <w:sz w:val="22"/>
          <w:szCs w:val="22"/>
        </w:rPr>
        <w:t xml:space="preserve">7.2.3.1  </w:t>
      </w:r>
      <w:r w:rsidRPr="00444079">
        <w:rPr>
          <w:rFonts w:ascii="Arial" w:eastAsia="Times New Roman" w:hAnsi="Arial" w:cs="Arial"/>
          <w:sz w:val="22"/>
          <w:szCs w:val="22"/>
          <w:u w:val="single"/>
        </w:rPr>
        <w:t>Laboratory</w:t>
      </w:r>
      <w:proofErr w:type="gramEnd"/>
      <w:r w:rsidRPr="00444079">
        <w:rPr>
          <w:rFonts w:ascii="Arial" w:eastAsia="Times New Roman" w:hAnsi="Arial" w:cs="Arial"/>
          <w:sz w:val="22"/>
          <w:szCs w:val="22"/>
          <w:u w:val="single"/>
        </w:rPr>
        <w:t xml:space="preserve"> One Type Course Assignment</w:t>
      </w:r>
      <w:r w:rsidRPr="009941E3">
        <w:rPr>
          <w:rFonts w:ascii="Arial" w:eastAsia="Times New Roman" w:hAnsi="Arial" w:cs="Arial"/>
          <w:sz w:val="22"/>
          <w:szCs w:val="22"/>
        </w:rPr>
        <w:t xml:space="preserve">. One wherein the instructor devotes his/her time in class to the presentation of subject matter and to the supervision of students who are working on laboratory experiments and/or exercises. Time outside of class comparable to 7.2.1 is devoted to preparation and to evaluating assignments, examinations and/or performances. </w:t>
      </w:r>
      <w:r w:rsidRPr="009941E3">
        <w:rPr>
          <w:rFonts w:ascii="Arial" w:eastAsia="Times New Roman" w:hAnsi="Arial" w:cs="Arial"/>
          <w:strike/>
          <w:sz w:val="22"/>
          <w:szCs w:val="22"/>
        </w:rPr>
        <w:t xml:space="preserve">An assignment of fifteen (15) in class hours shall be considered a full instructional load. One hour of “Laboratory One” course assignment equates to .067 load. </w:t>
      </w:r>
      <w:r w:rsidRPr="009941E3">
        <w:rPr>
          <w:rFonts w:ascii="Arial" w:hAnsi="Arial" w:cs="Arial"/>
          <w:b/>
          <w:sz w:val="22"/>
          <w:szCs w:val="22"/>
        </w:rPr>
        <w:t>Every 18 hours on an official course outline will be equivalent to 1/15 of a full semester load.</w:t>
      </w:r>
    </w:p>
    <w:p w14:paraId="3CAFC679" w14:textId="77777777" w:rsidR="008A6DF9" w:rsidRPr="009941E3" w:rsidRDefault="008A6DF9" w:rsidP="00FD7F2D">
      <w:pPr>
        <w:rPr>
          <w:rFonts w:ascii="Arial" w:hAnsi="Arial" w:cs="Arial"/>
          <w:sz w:val="22"/>
          <w:szCs w:val="22"/>
        </w:rPr>
      </w:pPr>
    </w:p>
    <w:p w14:paraId="76CDCB08" w14:textId="572E58E3" w:rsidR="008A6DF9" w:rsidRPr="009941E3" w:rsidRDefault="00444079" w:rsidP="00FD7F2D">
      <w:pPr>
        <w:rPr>
          <w:rFonts w:ascii="Arial" w:eastAsia="Times New Roman" w:hAnsi="Arial" w:cs="Arial"/>
          <w:sz w:val="22"/>
          <w:szCs w:val="22"/>
        </w:rPr>
      </w:pPr>
      <w:proofErr w:type="gramStart"/>
      <w:r>
        <w:rPr>
          <w:rFonts w:ascii="Arial" w:eastAsia="Times New Roman" w:hAnsi="Arial" w:cs="Arial"/>
          <w:sz w:val="22"/>
          <w:szCs w:val="22"/>
        </w:rPr>
        <w:t xml:space="preserve">7.2.3.2  </w:t>
      </w:r>
      <w:r w:rsidR="008A6DF9" w:rsidRPr="00444079">
        <w:rPr>
          <w:rFonts w:ascii="Arial" w:eastAsia="Times New Roman" w:hAnsi="Arial" w:cs="Arial"/>
          <w:sz w:val="22"/>
          <w:szCs w:val="22"/>
          <w:u w:val="single"/>
        </w:rPr>
        <w:t>Laboratory</w:t>
      </w:r>
      <w:proofErr w:type="gramEnd"/>
      <w:r w:rsidR="008A6DF9" w:rsidRPr="00444079">
        <w:rPr>
          <w:rFonts w:ascii="Arial" w:eastAsia="Times New Roman" w:hAnsi="Arial" w:cs="Arial"/>
          <w:sz w:val="22"/>
          <w:szCs w:val="22"/>
          <w:u w:val="single"/>
        </w:rPr>
        <w:t xml:space="preserve"> Two Type Course Assignment</w:t>
      </w:r>
      <w:r w:rsidR="008A6DF9" w:rsidRPr="009941E3">
        <w:rPr>
          <w:rFonts w:ascii="Arial" w:eastAsia="Times New Roman" w:hAnsi="Arial" w:cs="Arial"/>
          <w:sz w:val="22"/>
          <w:szCs w:val="22"/>
        </w:rPr>
        <w:t xml:space="preserve">. One wherein the instructor devotes the </w:t>
      </w:r>
    </w:p>
    <w:p w14:paraId="496FAA96" w14:textId="2E511B84" w:rsidR="00FA05BE" w:rsidRPr="009941E3" w:rsidRDefault="008A6DF9" w:rsidP="00FD7F2D">
      <w:pPr>
        <w:rPr>
          <w:rFonts w:ascii="Arial" w:hAnsi="Arial" w:cs="Arial"/>
          <w:b/>
          <w:sz w:val="22"/>
          <w:szCs w:val="22"/>
        </w:rPr>
      </w:pPr>
      <w:r w:rsidRPr="009941E3">
        <w:rPr>
          <w:rFonts w:ascii="Arial" w:eastAsia="Times New Roman" w:hAnsi="Arial" w:cs="Arial"/>
          <w:sz w:val="22"/>
          <w:szCs w:val="22"/>
        </w:rPr>
        <w:t xml:space="preserve">major portion of his or her time in class to the supervision of students who are working on laboratory experiments and/or exercises, practice or skill development. Time outside of class is devoted to preparation and to evaluating assignments, examinations and/or performances. </w:t>
      </w:r>
      <w:r w:rsidRPr="009941E3">
        <w:rPr>
          <w:rFonts w:ascii="Arial" w:eastAsia="Times New Roman" w:hAnsi="Arial" w:cs="Arial"/>
          <w:strike/>
          <w:sz w:val="22"/>
          <w:szCs w:val="22"/>
        </w:rPr>
        <w:t xml:space="preserve">An assignment of twenty (20) in-class hours shall be considered a full </w:t>
      </w:r>
      <w:r w:rsidR="00FA05BE" w:rsidRPr="009941E3">
        <w:rPr>
          <w:rFonts w:ascii="Arial" w:eastAsia="Times New Roman" w:hAnsi="Arial" w:cs="Arial"/>
          <w:strike/>
          <w:sz w:val="22"/>
          <w:szCs w:val="22"/>
        </w:rPr>
        <w:t>I</w:t>
      </w:r>
      <w:r w:rsidRPr="009941E3">
        <w:rPr>
          <w:rFonts w:ascii="Arial" w:eastAsia="Times New Roman" w:hAnsi="Arial" w:cs="Arial"/>
          <w:strike/>
          <w:sz w:val="22"/>
          <w:szCs w:val="22"/>
        </w:rPr>
        <w:t xml:space="preserve">nstructional load. One hour of “Laboratory Two” type course assignment equates to .050 load. </w:t>
      </w:r>
      <w:r w:rsidR="00FA05BE" w:rsidRPr="009941E3">
        <w:rPr>
          <w:rFonts w:ascii="Arial" w:hAnsi="Arial" w:cs="Arial"/>
          <w:b/>
          <w:sz w:val="22"/>
          <w:szCs w:val="22"/>
        </w:rPr>
        <w:t xml:space="preserve">Every 18 hours on an official course outline will be equivalent to 1/20 of a full semester load. </w:t>
      </w:r>
    </w:p>
    <w:p w14:paraId="5684DD28" w14:textId="77777777" w:rsidR="008A6DF9" w:rsidRPr="009941E3" w:rsidRDefault="008A6DF9" w:rsidP="00FD7F2D">
      <w:pPr>
        <w:rPr>
          <w:rFonts w:ascii="Arial" w:eastAsia="Times New Roman" w:hAnsi="Arial" w:cs="Arial"/>
          <w:b/>
          <w:strike/>
          <w:sz w:val="22"/>
          <w:szCs w:val="22"/>
        </w:rPr>
      </w:pPr>
    </w:p>
    <w:p w14:paraId="36BBCC64" w14:textId="7D4C4CFF" w:rsidR="008A6DF9" w:rsidRPr="009941E3" w:rsidRDefault="008A6DF9" w:rsidP="00FD7F2D">
      <w:pPr>
        <w:rPr>
          <w:rFonts w:ascii="Arial" w:eastAsia="Times New Roman" w:hAnsi="Arial" w:cs="Arial"/>
          <w:sz w:val="22"/>
          <w:szCs w:val="22"/>
        </w:rPr>
      </w:pPr>
      <w:r w:rsidRPr="009941E3">
        <w:rPr>
          <w:rFonts w:ascii="Arial" w:eastAsia="Times New Roman" w:hAnsi="Arial" w:cs="Arial"/>
          <w:sz w:val="22"/>
          <w:szCs w:val="22"/>
        </w:rPr>
        <w:t>All courses and assignments classified as of June 30, 2014, as “Laboratory Type” assignments are reclassified under this agreement as “Laboratory Two” type assignments unless or until changes are agreed to followin</w:t>
      </w:r>
      <w:r w:rsidR="00FD7F2D">
        <w:rPr>
          <w:rFonts w:ascii="Arial" w:eastAsia="Times New Roman" w:hAnsi="Arial" w:cs="Arial"/>
          <w:sz w:val="22"/>
          <w:szCs w:val="22"/>
        </w:rPr>
        <w:t>g procedures outlined in 7.2.3.5</w:t>
      </w:r>
      <w:r w:rsidRPr="009941E3">
        <w:rPr>
          <w:rFonts w:ascii="Arial" w:eastAsia="Times New Roman" w:hAnsi="Arial" w:cs="Arial"/>
          <w:sz w:val="22"/>
          <w:szCs w:val="22"/>
        </w:rPr>
        <w:t xml:space="preserve"> or following recommendations of the LTF as described in Part Two of this agreement</w:t>
      </w:r>
      <w:r w:rsidR="00FD7F2D">
        <w:rPr>
          <w:rFonts w:ascii="Arial" w:eastAsia="Times New Roman" w:hAnsi="Arial" w:cs="Arial"/>
          <w:sz w:val="22"/>
          <w:szCs w:val="22"/>
        </w:rPr>
        <w:t xml:space="preserve"> o</w:t>
      </w:r>
      <w:r w:rsidR="00FD7F2D" w:rsidRPr="00F736BD">
        <w:rPr>
          <w:rFonts w:ascii="Arial" w:eastAsia="Times New Roman" w:hAnsi="Arial" w:cs="Arial"/>
          <w:sz w:val="22"/>
          <w:szCs w:val="22"/>
        </w:rPr>
        <w:t>r otherwise agreed to between the Parties</w:t>
      </w:r>
      <w:r w:rsidRPr="00F736BD">
        <w:rPr>
          <w:rFonts w:ascii="Arial" w:eastAsia="Times New Roman" w:hAnsi="Arial" w:cs="Arial"/>
          <w:sz w:val="22"/>
          <w:szCs w:val="22"/>
        </w:rPr>
        <w:t>.</w:t>
      </w:r>
    </w:p>
    <w:p w14:paraId="7DC10569" w14:textId="77777777" w:rsidR="00FA05BE" w:rsidRPr="009941E3" w:rsidRDefault="00FA05BE" w:rsidP="00FD7F2D">
      <w:pPr>
        <w:rPr>
          <w:rFonts w:ascii="Arial" w:eastAsia="Times New Roman" w:hAnsi="Arial" w:cs="Arial"/>
          <w:sz w:val="22"/>
          <w:szCs w:val="22"/>
        </w:rPr>
      </w:pPr>
    </w:p>
    <w:p w14:paraId="06E8D4E1" w14:textId="5BAA3595" w:rsidR="00B9181C" w:rsidRPr="009941E3" w:rsidRDefault="00B9181C" w:rsidP="00FD7F2D">
      <w:pPr>
        <w:rPr>
          <w:rFonts w:ascii="Arial" w:eastAsia="Times New Roman" w:hAnsi="Arial" w:cs="Arial"/>
          <w:sz w:val="22"/>
          <w:szCs w:val="22"/>
        </w:rPr>
      </w:pPr>
      <w:proofErr w:type="gramStart"/>
      <w:r w:rsidRPr="009941E3">
        <w:rPr>
          <w:rFonts w:ascii="Arial" w:hAnsi="Arial" w:cs="Arial"/>
          <w:sz w:val="22"/>
          <w:szCs w:val="22"/>
        </w:rPr>
        <w:t xml:space="preserve">7.2.3.3  </w:t>
      </w:r>
      <w:r w:rsidRPr="00444079">
        <w:rPr>
          <w:rFonts w:ascii="Arial" w:eastAsia="Times New Roman" w:hAnsi="Arial" w:cs="Arial"/>
          <w:sz w:val="22"/>
          <w:szCs w:val="22"/>
          <w:u w:val="single"/>
        </w:rPr>
        <w:t>Laboratory</w:t>
      </w:r>
      <w:proofErr w:type="gramEnd"/>
      <w:r w:rsidRPr="00444079">
        <w:rPr>
          <w:rFonts w:ascii="Arial" w:eastAsia="Times New Roman" w:hAnsi="Arial" w:cs="Arial"/>
          <w:sz w:val="22"/>
          <w:szCs w:val="22"/>
          <w:u w:val="single"/>
        </w:rPr>
        <w:t xml:space="preserve"> Three Type Course Assignment</w:t>
      </w:r>
      <w:r w:rsidRPr="009941E3">
        <w:rPr>
          <w:rFonts w:ascii="Arial" w:eastAsia="Times New Roman" w:hAnsi="Arial" w:cs="Arial"/>
          <w:sz w:val="22"/>
          <w:szCs w:val="22"/>
        </w:rPr>
        <w:t xml:space="preserve">. One wherein the instructor devotes a considerable portion of the course to lecturing and/or demonstrating skills and techniques and the balance of the time to the supervision of student performance and/or the administration of a variety of tests. </w:t>
      </w:r>
      <w:r w:rsidRPr="009941E3">
        <w:rPr>
          <w:rFonts w:ascii="Arial" w:eastAsia="Times New Roman" w:hAnsi="Arial" w:cs="Arial"/>
          <w:strike/>
          <w:sz w:val="22"/>
          <w:szCs w:val="22"/>
        </w:rPr>
        <w:t>An assignment of twenty-two (22) in-class hours shall be considered a full instructional load. One hour of “Laboratory Three” education type assignment equates to .045 load.</w:t>
      </w:r>
      <w:r w:rsidRPr="009941E3">
        <w:rPr>
          <w:rFonts w:ascii="Arial" w:eastAsia="Times New Roman" w:hAnsi="Arial" w:cs="Arial"/>
          <w:sz w:val="22"/>
          <w:szCs w:val="22"/>
        </w:rPr>
        <w:t xml:space="preserve"> </w:t>
      </w:r>
      <w:r w:rsidRPr="009941E3">
        <w:rPr>
          <w:rFonts w:ascii="Arial" w:hAnsi="Arial" w:cs="Arial"/>
          <w:b/>
          <w:sz w:val="22"/>
          <w:szCs w:val="22"/>
        </w:rPr>
        <w:t>Every 18 hours on an official course outline will be equivalent to 1/22 of a full semester load.</w:t>
      </w:r>
    </w:p>
    <w:p w14:paraId="3AAF5435" w14:textId="77777777" w:rsidR="00B9181C" w:rsidRPr="009941E3" w:rsidRDefault="00B9181C" w:rsidP="00FD7F2D">
      <w:pPr>
        <w:ind w:firstLine="720"/>
        <w:rPr>
          <w:rFonts w:ascii="Arial" w:hAnsi="Arial" w:cs="Arial"/>
          <w:sz w:val="22"/>
          <w:szCs w:val="22"/>
        </w:rPr>
      </w:pPr>
    </w:p>
    <w:p w14:paraId="0AFDD2D3" w14:textId="74023E36" w:rsidR="00B9181C" w:rsidRPr="009941E3" w:rsidRDefault="00B9181C" w:rsidP="00FD7F2D">
      <w:pPr>
        <w:rPr>
          <w:rFonts w:ascii="Arial" w:eastAsia="Times New Roman" w:hAnsi="Arial" w:cs="Arial"/>
          <w:sz w:val="22"/>
          <w:szCs w:val="22"/>
        </w:rPr>
      </w:pPr>
      <w:proofErr w:type="gramStart"/>
      <w:r w:rsidRPr="009941E3">
        <w:rPr>
          <w:rFonts w:ascii="Arial" w:eastAsia="Times New Roman" w:hAnsi="Arial" w:cs="Arial"/>
          <w:sz w:val="22"/>
          <w:szCs w:val="22"/>
        </w:rPr>
        <w:t xml:space="preserve">7.2.3.4  </w:t>
      </w:r>
      <w:r w:rsidR="00444079">
        <w:rPr>
          <w:rFonts w:ascii="Arial" w:eastAsia="Times New Roman" w:hAnsi="Arial" w:cs="Arial"/>
          <w:sz w:val="22"/>
          <w:szCs w:val="22"/>
          <w:u w:val="single"/>
        </w:rPr>
        <w:t>Laboratory</w:t>
      </w:r>
      <w:proofErr w:type="gramEnd"/>
      <w:r w:rsidR="00444079">
        <w:rPr>
          <w:rFonts w:ascii="Arial" w:eastAsia="Times New Roman" w:hAnsi="Arial" w:cs="Arial"/>
          <w:sz w:val="22"/>
          <w:szCs w:val="22"/>
          <w:u w:val="single"/>
        </w:rPr>
        <w:t xml:space="preserve"> Four</w:t>
      </w:r>
      <w:r w:rsidRPr="00444079">
        <w:rPr>
          <w:rFonts w:ascii="Arial" w:eastAsia="Times New Roman" w:hAnsi="Arial" w:cs="Arial"/>
          <w:sz w:val="22"/>
          <w:szCs w:val="22"/>
          <w:u w:val="single"/>
        </w:rPr>
        <w:t xml:space="preserve"> Type Course Assignment</w:t>
      </w:r>
      <w:r w:rsidRPr="009941E3">
        <w:rPr>
          <w:rFonts w:ascii="Arial" w:eastAsia="Times New Roman" w:hAnsi="Arial" w:cs="Arial"/>
          <w:sz w:val="22"/>
          <w:szCs w:val="22"/>
        </w:rPr>
        <w:t xml:space="preserve">. One wherein the instructor devotes a considerable portion of the course working individually with students or in small groups, demonstrating skills and techniques and/or tutoring with effectively no preparation or outside </w:t>
      </w:r>
      <w:r w:rsidRPr="009941E3">
        <w:rPr>
          <w:rFonts w:ascii="Arial" w:eastAsia="Times New Roman" w:hAnsi="Arial" w:cs="Arial"/>
          <w:sz w:val="22"/>
          <w:szCs w:val="22"/>
        </w:rPr>
        <w:lastRenderedPageBreak/>
        <w:t xml:space="preserve">time spent evaluating student work required. An assignment of thirty-five (35) in-class hours shall be considered a full instructional load. </w:t>
      </w:r>
      <w:r w:rsidRPr="009941E3">
        <w:rPr>
          <w:rFonts w:ascii="Arial" w:eastAsia="Times New Roman" w:hAnsi="Arial" w:cs="Arial"/>
          <w:strike/>
          <w:sz w:val="22"/>
          <w:szCs w:val="22"/>
        </w:rPr>
        <w:t xml:space="preserve">One hour “Laboratory Four” education type assignment equates to .029 load. </w:t>
      </w:r>
      <w:r w:rsidR="00DF0978" w:rsidRPr="009941E3">
        <w:rPr>
          <w:rFonts w:ascii="Arial" w:hAnsi="Arial" w:cs="Arial"/>
          <w:b/>
          <w:sz w:val="22"/>
          <w:szCs w:val="22"/>
        </w:rPr>
        <w:t>Every 18 hours on an official course outline will be equivalent to 1/35 of a full semester load.</w:t>
      </w:r>
    </w:p>
    <w:p w14:paraId="6B74AC46" w14:textId="77777777" w:rsidR="00B9181C" w:rsidRPr="009941E3" w:rsidRDefault="00B9181C" w:rsidP="00FD7F2D">
      <w:pPr>
        <w:ind w:firstLine="720"/>
        <w:rPr>
          <w:rFonts w:ascii="Arial" w:hAnsi="Arial" w:cs="Arial"/>
          <w:sz w:val="22"/>
          <w:szCs w:val="22"/>
        </w:rPr>
      </w:pPr>
    </w:p>
    <w:p w14:paraId="137A2E05" w14:textId="4072FEDC" w:rsidR="00632231" w:rsidRPr="009941E3" w:rsidRDefault="00632231" w:rsidP="00FD7F2D">
      <w:pPr>
        <w:rPr>
          <w:rFonts w:ascii="Arial" w:hAnsi="Arial" w:cs="Arial"/>
          <w:sz w:val="22"/>
          <w:szCs w:val="22"/>
        </w:rPr>
      </w:pPr>
      <w:r w:rsidRPr="009941E3">
        <w:rPr>
          <w:rFonts w:ascii="Arial" w:hAnsi="Arial" w:cs="Arial"/>
          <w:sz w:val="22"/>
          <w:szCs w:val="22"/>
        </w:rPr>
        <w:t xml:space="preserve">7.2.3.5 Laboratory loads may be modified by the department with the approval of the college president to provide cost/revenue neutral load </w:t>
      </w:r>
      <w:r w:rsidR="00444079" w:rsidRPr="00444079">
        <w:rPr>
          <w:rFonts w:ascii="Arial" w:hAnsi="Arial" w:cs="Arial"/>
          <w:strike/>
          <w:sz w:val="22"/>
          <w:szCs w:val="22"/>
        </w:rPr>
        <w:t>reductions</w:t>
      </w:r>
      <w:r w:rsidR="00F736BD" w:rsidRPr="00444079">
        <w:rPr>
          <w:rFonts w:ascii="Arial" w:hAnsi="Arial" w:cs="Arial"/>
          <w:b/>
          <w:sz w:val="22"/>
          <w:szCs w:val="22"/>
        </w:rPr>
        <w:t>changes</w:t>
      </w:r>
      <w:r w:rsidRPr="009941E3">
        <w:rPr>
          <w:rFonts w:ascii="Arial" w:hAnsi="Arial" w:cs="Arial"/>
          <w:sz w:val="22"/>
          <w:szCs w:val="22"/>
        </w:rPr>
        <w:t>.</w:t>
      </w:r>
    </w:p>
    <w:p w14:paraId="68BC1B8F" w14:textId="77777777" w:rsidR="00632231" w:rsidRPr="009941E3" w:rsidRDefault="00632231" w:rsidP="00FD7F2D">
      <w:pPr>
        <w:ind w:firstLine="720"/>
        <w:rPr>
          <w:rFonts w:ascii="Arial" w:hAnsi="Arial" w:cs="Arial"/>
          <w:sz w:val="22"/>
          <w:szCs w:val="22"/>
        </w:rPr>
      </w:pPr>
    </w:p>
    <w:p w14:paraId="6CA35A58" w14:textId="789975BC" w:rsidR="00123830" w:rsidRPr="009941E3" w:rsidRDefault="00123830" w:rsidP="00FD7F2D">
      <w:pPr>
        <w:rPr>
          <w:rFonts w:ascii="Arial" w:eastAsia="Times New Roman" w:hAnsi="Arial" w:cs="Arial"/>
          <w:sz w:val="22"/>
          <w:szCs w:val="22"/>
        </w:rPr>
      </w:pPr>
      <w:r w:rsidRPr="009941E3">
        <w:rPr>
          <w:rFonts w:ascii="Arial" w:hAnsi="Arial" w:cs="Arial"/>
          <w:sz w:val="22"/>
          <w:szCs w:val="22"/>
        </w:rPr>
        <w:t xml:space="preserve">7.2.4         </w:t>
      </w:r>
      <w:r w:rsidRPr="009941E3">
        <w:rPr>
          <w:rFonts w:ascii="Arial" w:hAnsi="Arial" w:cs="Arial"/>
          <w:sz w:val="22"/>
          <w:szCs w:val="22"/>
          <w:u w:val="single"/>
        </w:rPr>
        <w:t>Physical Education Course Assignment</w:t>
      </w:r>
      <w:r w:rsidRPr="009941E3">
        <w:rPr>
          <w:rFonts w:ascii="Arial" w:hAnsi="Arial" w:cs="Arial"/>
          <w:sz w:val="22"/>
          <w:szCs w:val="22"/>
        </w:rPr>
        <w:t xml:space="preserve">.  </w:t>
      </w:r>
      <w:r w:rsidR="00B9181C" w:rsidRPr="009941E3">
        <w:rPr>
          <w:rFonts w:ascii="Arial" w:eastAsia="Times New Roman" w:hAnsi="Arial" w:cs="Arial"/>
          <w:sz w:val="22"/>
          <w:szCs w:val="22"/>
        </w:rPr>
        <w:t xml:space="preserve">Courses </w:t>
      </w:r>
      <w:r w:rsidR="00B9181C" w:rsidRPr="009941E3">
        <w:rPr>
          <w:rFonts w:ascii="Arial" w:eastAsia="Times New Roman" w:hAnsi="Arial" w:cs="Arial"/>
          <w:strike/>
          <w:sz w:val="22"/>
          <w:szCs w:val="22"/>
        </w:rPr>
        <w:t>currently</w:t>
      </w:r>
      <w:r w:rsidR="00B9181C" w:rsidRPr="009941E3">
        <w:rPr>
          <w:rFonts w:ascii="Arial" w:eastAsia="Times New Roman" w:hAnsi="Arial" w:cs="Arial"/>
          <w:sz w:val="22"/>
          <w:szCs w:val="22"/>
        </w:rPr>
        <w:t xml:space="preserve"> </w:t>
      </w:r>
      <w:r w:rsidR="00B9181C" w:rsidRPr="009941E3">
        <w:rPr>
          <w:rFonts w:ascii="Arial" w:eastAsia="Times New Roman" w:hAnsi="Arial" w:cs="Arial"/>
          <w:b/>
          <w:sz w:val="22"/>
          <w:szCs w:val="22"/>
        </w:rPr>
        <w:t xml:space="preserve">formerly </w:t>
      </w:r>
      <w:r w:rsidR="00B9181C" w:rsidRPr="009941E3">
        <w:rPr>
          <w:rFonts w:ascii="Arial" w:eastAsia="Times New Roman" w:hAnsi="Arial" w:cs="Arial"/>
          <w:sz w:val="22"/>
          <w:szCs w:val="22"/>
        </w:rPr>
        <w:t xml:space="preserve">designated as “Physical Education” or “Activity” assignments will be reclassified as “Laboratory Three” assignments under 7.2.3.3 unless or until changes are agreed to following procedures outlined in </w:t>
      </w:r>
      <w:r w:rsidR="00B9181C" w:rsidRPr="009941E3">
        <w:rPr>
          <w:rFonts w:ascii="Arial" w:eastAsia="Times New Roman" w:hAnsi="Arial" w:cs="Arial"/>
          <w:strike/>
          <w:sz w:val="22"/>
          <w:szCs w:val="22"/>
        </w:rPr>
        <w:t>7.2.3.4</w:t>
      </w:r>
      <w:r w:rsidR="00B9181C" w:rsidRPr="009941E3">
        <w:rPr>
          <w:rFonts w:ascii="Arial" w:eastAsia="Times New Roman" w:hAnsi="Arial" w:cs="Arial"/>
          <w:sz w:val="22"/>
          <w:szCs w:val="22"/>
        </w:rPr>
        <w:t xml:space="preserve"> </w:t>
      </w:r>
      <w:r w:rsidR="00B9181C" w:rsidRPr="009941E3">
        <w:rPr>
          <w:rFonts w:ascii="Arial" w:eastAsia="Times New Roman" w:hAnsi="Arial" w:cs="Arial"/>
          <w:b/>
          <w:sz w:val="22"/>
          <w:szCs w:val="22"/>
        </w:rPr>
        <w:t>7.2.3.5</w:t>
      </w:r>
      <w:r w:rsidR="00B9181C" w:rsidRPr="009941E3">
        <w:rPr>
          <w:rFonts w:ascii="Arial" w:eastAsia="Times New Roman" w:hAnsi="Arial" w:cs="Arial"/>
          <w:sz w:val="22"/>
          <w:szCs w:val="22"/>
        </w:rPr>
        <w:t xml:space="preserve"> or following recommendations of the </w:t>
      </w:r>
      <w:r w:rsidR="00B9181C" w:rsidRPr="009941E3">
        <w:rPr>
          <w:rFonts w:ascii="Arial" w:eastAsia="Times New Roman" w:hAnsi="Arial" w:cs="Arial"/>
          <w:b/>
          <w:sz w:val="22"/>
          <w:szCs w:val="22"/>
        </w:rPr>
        <w:t xml:space="preserve">Load Task Force. </w:t>
      </w:r>
      <w:r w:rsidR="00B9181C" w:rsidRPr="009941E3">
        <w:rPr>
          <w:rFonts w:ascii="Arial" w:eastAsia="Times New Roman" w:hAnsi="Arial" w:cs="Arial"/>
          <w:sz w:val="22"/>
          <w:szCs w:val="22"/>
        </w:rPr>
        <w:t xml:space="preserve"> </w:t>
      </w:r>
    </w:p>
    <w:p w14:paraId="13C5DA4B" w14:textId="77777777" w:rsidR="00632231" w:rsidRPr="009941E3" w:rsidRDefault="00632231" w:rsidP="00FD7F2D">
      <w:pPr>
        <w:rPr>
          <w:rFonts w:ascii="Arial" w:eastAsia="Times New Roman" w:hAnsi="Arial" w:cs="Arial"/>
          <w:sz w:val="22"/>
          <w:szCs w:val="22"/>
        </w:rPr>
      </w:pPr>
    </w:p>
    <w:p w14:paraId="5E76B141" w14:textId="3246A4E2" w:rsidR="00123830" w:rsidRPr="009941E3" w:rsidRDefault="00632231" w:rsidP="00FD7F2D">
      <w:pPr>
        <w:rPr>
          <w:rFonts w:ascii="Arial" w:hAnsi="Arial" w:cs="Arial"/>
          <w:sz w:val="22"/>
          <w:szCs w:val="22"/>
        </w:rPr>
      </w:pPr>
      <w:r w:rsidRPr="009941E3">
        <w:rPr>
          <w:rFonts w:ascii="Arial" w:hAnsi="Arial" w:cs="Arial"/>
          <w:sz w:val="22"/>
          <w:szCs w:val="22"/>
        </w:rPr>
        <w:t xml:space="preserve">7.2.5 </w:t>
      </w:r>
      <w:r w:rsidRPr="009941E3">
        <w:rPr>
          <w:rFonts w:ascii="Arial" w:hAnsi="Arial" w:cs="Arial"/>
          <w:sz w:val="22"/>
          <w:szCs w:val="22"/>
        </w:rPr>
        <w:tab/>
      </w:r>
      <w:r w:rsidRPr="00444079">
        <w:rPr>
          <w:rFonts w:ascii="Arial" w:hAnsi="Arial" w:cs="Arial"/>
          <w:sz w:val="22"/>
          <w:szCs w:val="22"/>
          <w:u w:val="single"/>
        </w:rPr>
        <w:t>Tutorial Course Type of Assignment</w:t>
      </w:r>
      <w:r w:rsidRPr="009941E3">
        <w:rPr>
          <w:rFonts w:ascii="Arial" w:hAnsi="Arial" w:cs="Arial"/>
          <w:sz w:val="22"/>
          <w:szCs w:val="22"/>
        </w:rPr>
        <w:t xml:space="preserve">. Courses formerly designated as “Tutorial Course Type” assignments will be reclassified as “Laboratory Two” assignments under 7.2.3.2 unless or until changes are agreed to following procedures outlined in </w:t>
      </w:r>
      <w:proofErr w:type="gramStart"/>
      <w:r w:rsidRPr="009941E3">
        <w:rPr>
          <w:rFonts w:ascii="Arial" w:hAnsi="Arial" w:cs="Arial"/>
          <w:strike/>
          <w:sz w:val="22"/>
          <w:szCs w:val="22"/>
        </w:rPr>
        <w:t>7.2.3.4</w:t>
      </w:r>
      <w:r w:rsidRPr="009941E3">
        <w:rPr>
          <w:rFonts w:ascii="Arial" w:hAnsi="Arial" w:cs="Arial"/>
          <w:sz w:val="22"/>
          <w:szCs w:val="22"/>
        </w:rPr>
        <w:t xml:space="preserve">  </w:t>
      </w:r>
      <w:r w:rsidRPr="009941E3">
        <w:rPr>
          <w:rFonts w:ascii="Arial" w:hAnsi="Arial" w:cs="Arial"/>
          <w:b/>
          <w:sz w:val="22"/>
          <w:szCs w:val="22"/>
        </w:rPr>
        <w:t>7.2.3.5</w:t>
      </w:r>
      <w:proofErr w:type="gramEnd"/>
      <w:r w:rsidRPr="009941E3">
        <w:rPr>
          <w:rFonts w:ascii="Arial" w:hAnsi="Arial" w:cs="Arial"/>
          <w:b/>
          <w:sz w:val="22"/>
          <w:szCs w:val="22"/>
        </w:rPr>
        <w:t xml:space="preserve"> </w:t>
      </w:r>
      <w:r w:rsidRPr="009941E3">
        <w:rPr>
          <w:rFonts w:ascii="Arial" w:hAnsi="Arial" w:cs="Arial"/>
          <w:sz w:val="22"/>
          <w:szCs w:val="22"/>
        </w:rPr>
        <w:t>or following recommendations of the LTF as described in Part Two of this agreement.</w:t>
      </w:r>
    </w:p>
    <w:p w14:paraId="42EA0C7E" w14:textId="77777777" w:rsidR="00632231" w:rsidRPr="009941E3" w:rsidRDefault="00632231" w:rsidP="00FD7F2D">
      <w:pPr>
        <w:rPr>
          <w:rFonts w:ascii="Arial" w:hAnsi="Arial" w:cs="Arial"/>
          <w:sz w:val="22"/>
          <w:szCs w:val="22"/>
        </w:rPr>
      </w:pPr>
    </w:p>
    <w:p w14:paraId="278128FA" w14:textId="750D5005" w:rsidR="00123830" w:rsidRPr="009941E3" w:rsidRDefault="00123830" w:rsidP="00FD7F2D">
      <w:pPr>
        <w:rPr>
          <w:rFonts w:ascii="Arial" w:hAnsi="Arial" w:cs="Arial"/>
          <w:b/>
          <w:sz w:val="22"/>
          <w:szCs w:val="22"/>
        </w:rPr>
      </w:pPr>
      <w:r w:rsidRPr="009941E3">
        <w:rPr>
          <w:rFonts w:ascii="Arial" w:hAnsi="Arial" w:cs="Arial"/>
          <w:sz w:val="22"/>
          <w:szCs w:val="22"/>
        </w:rPr>
        <w:t xml:space="preserve">7.2.6             </w:t>
      </w:r>
      <w:r w:rsidRPr="009941E3">
        <w:rPr>
          <w:rFonts w:ascii="Arial" w:hAnsi="Arial" w:cs="Arial"/>
          <w:sz w:val="22"/>
          <w:szCs w:val="22"/>
          <w:u w:val="single"/>
        </w:rPr>
        <w:t>Work Experience Type Assignment</w:t>
      </w:r>
      <w:r w:rsidRPr="009941E3">
        <w:rPr>
          <w:rFonts w:ascii="Arial" w:hAnsi="Arial" w:cs="Arial"/>
          <w:sz w:val="22"/>
          <w:szCs w:val="22"/>
        </w:rPr>
        <w:t xml:space="preserve">.  One wherein the instructor works with students and their employers to develop learning objectives, monitors progress, consults with students and employers, and evaluates the learning experience.  </w:t>
      </w:r>
      <w:r w:rsidRPr="009941E3">
        <w:rPr>
          <w:rFonts w:ascii="Arial" w:hAnsi="Arial" w:cs="Arial"/>
          <w:strike/>
          <w:sz w:val="22"/>
          <w:szCs w:val="22"/>
        </w:rPr>
        <w:t>An assignment which develops a minimum of six hundred seventy-five (675) weekly student contact hours is considered a full instruc</w:t>
      </w:r>
      <w:r w:rsidRPr="009941E3">
        <w:rPr>
          <w:rFonts w:ascii="Arial" w:hAnsi="Arial" w:cs="Arial"/>
          <w:strike/>
          <w:sz w:val="22"/>
          <w:szCs w:val="22"/>
        </w:rPr>
        <w:softHyphen/>
        <w:t>tional load. A full-time member participating in co-op ed whose semester load is below 1.0 shall be allowed to elect either load credit or monetary compensation for co-op ed.</w:t>
      </w:r>
      <w:r w:rsidR="00632231" w:rsidRPr="009941E3">
        <w:rPr>
          <w:rFonts w:ascii="Arial" w:hAnsi="Arial" w:cs="Arial"/>
          <w:strike/>
          <w:sz w:val="22"/>
          <w:szCs w:val="22"/>
        </w:rPr>
        <w:t xml:space="preserve"> </w:t>
      </w:r>
      <w:r w:rsidR="00632231" w:rsidRPr="009941E3">
        <w:rPr>
          <w:rFonts w:ascii="Arial" w:hAnsi="Arial" w:cs="Arial"/>
          <w:b/>
          <w:sz w:val="22"/>
          <w:szCs w:val="22"/>
        </w:rPr>
        <w:t>An assignment which consists of a minimum of twelve thousand one hundred fifty (12</w:t>
      </w:r>
      <w:r w:rsidR="00444079">
        <w:rPr>
          <w:rFonts w:ascii="Arial" w:hAnsi="Arial" w:cs="Arial"/>
          <w:b/>
          <w:sz w:val="22"/>
          <w:szCs w:val="22"/>
        </w:rPr>
        <w:t>,</w:t>
      </w:r>
      <w:r w:rsidR="00632231" w:rsidRPr="009941E3">
        <w:rPr>
          <w:rFonts w:ascii="Arial" w:hAnsi="Arial" w:cs="Arial"/>
          <w:b/>
          <w:sz w:val="22"/>
          <w:szCs w:val="22"/>
        </w:rPr>
        <w:t>150) semester student contact hours is considered a full instructional load. A full-time member participating in co-op</w:t>
      </w:r>
      <w:r w:rsidR="00D81F16">
        <w:rPr>
          <w:rFonts w:ascii="Arial" w:hAnsi="Arial" w:cs="Arial"/>
          <w:b/>
          <w:sz w:val="22"/>
          <w:szCs w:val="22"/>
        </w:rPr>
        <w:t xml:space="preserve">erative education </w:t>
      </w:r>
      <w:r w:rsidR="00632231" w:rsidRPr="009941E3">
        <w:rPr>
          <w:rFonts w:ascii="Arial" w:hAnsi="Arial" w:cs="Arial"/>
          <w:b/>
          <w:sz w:val="22"/>
          <w:szCs w:val="22"/>
        </w:rPr>
        <w:t xml:space="preserve">whose semester load is below 1.0 shall be allowed to elect either load credit or monetary compensation for co-op ed. </w:t>
      </w:r>
    </w:p>
    <w:p w14:paraId="2AFB800B" w14:textId="57F571C8" w:rsidR="00123830" w:rsidRPr="009941E3" w:rsidRDefault="00123830" w:rsidP="00FD7F2D">
      <w:pPr>
        <w:spacing w:before="100" w:beforeAutospacing="1" w:after="100" w:afterAutospacing="1"/>
        <w:rPr>
          <w:rFonts w:ascii="Arial" w:hAnsi="Arial" w:cs="Arial"/>
          <w:b/>
          <w:sz w:val="22"/>
          <w:szCs w:val="22"/>
        </w:rPr>
      </w:pPr>
      <w:r w:rsidRPr="009941E3">
        <w:rPr>
          <w:rFonts w:ascii="Arial" w:hAnsi="Arial" w:cs="Arial"/>
          <w:sz w:val="22"/>
          <w:szCs w:val="22"/>
        </w:rPr>
        <w:t xml:space="preserve">7.2.7         </w:t>
      </w:r>
      <w:r w:rsidRPr="009941E3">
        <w:rPr>
          <w:rFonts w:ascii="Arial" w:hAnsi="Arial" w:cs="Arial"/>
          <w:sz w:val="22"/>
          <w:szCs w:val="22"/>
          <w:u w:val="single"/>
        </w:rPr>
        <w:t>Independent Study Type Assignment</w:t>
      </w:r>
      <w:r w:rsidRPr="009941E3">
        <w:rPr>
          <w:rFonts w:ascii="Arial" w:hAnsi="Arial" w:cs="Arial"/>
          <w:sz w:val="22"/>
          <w:szCs w:val="22"/>
        </w:rPr>
        <w:t xml:space="preserve">.  One wherein the faculty member conducts instruction in accordance with Administrative Code provisions, Chapter 4, Article 4 of Title V, Section 55300, et seq.  </w:t>
      </w:r>
      <w:r w:rsidRPr="009941E3">
        <w:rPr>
          <w:rFonts w:ascii="Arial" w:hAnsi="Arial" w:cs="Arial"/>
          <w:strike/>
          <w:sz w:val="22"/>
          <w:szCs w:val="22"/>
        </w:rPr>
        <w:t>An assignment which develops a minimum of six hundred seventy-five (675) weekly student contact hours is considered a full instructional load.</w:t>
      </w:r>
      <w:r w:rsidR="00632231" w:rsidRPr="009941E3">
        <w:rPr>
          <w:rFonts w:ascii="Arial" w:hAnsi="Arial" w:cs="Arial"/>
          <w:strike/>
          <w:sz w:val="22"/>
          <w:szCs w:val="22"/>
        </w:rPr>
        <w:t xml:space="preserve"> </w:t>
      </w:r>
      <w:r w:rsidR="00632231" w:rsidRPr="009941E3">
        <w:rPr>
          <w:rFonts w:ascii="Arial" w:hAnsi="Arial" w:cs="Arial"/>
          <w:b/>
          <w:sz w:val="22"/>
          <w:szCs w:val="22"/>
        </w:rPr>
        <w:t>An assignment which consists of a minimum of twelve thousand one hundred fifty (12</w:t>
      </w:r>
      <w:r w:rsidR="00300EC6" w:rsidRPr="009941E3">
        <w:rPr>
          <w:rFonts w:ascii="Arial" w:hAnsi="Arial" w:cs="Arial"/>
          <w:b/>
          <w:sz w:val="22"/>
          <w:szCs w:val="22"/>
        </w:rPr>
        <w:t>,</w:t>
      </w:r>
      <w:r w:rsidR="00632231" w:rsidRPr="009941E3">
        <w:rPr>
          <w:rFonts w:ascii="Arial" w:hAnsi="Arial" w:cs="Arial"/>
          <w:b/>
          <w:sz w:val="22"/>
          <w:szCs w:val="22"/>
        </w:rPr>
        <w:t>150) semester student contact hours is considered a full instructional load.</w:t>
      </w:r>
    </w:p>
    <w:p w14:paraId="00264A3E" w14:textId="151BAFFA"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7.3       </w:t>
      </w:r>
      <w:r w:rsidRPr="009941E3">
        <w:rPr>
          <w:rFonts w:ascii="Arial" w:hAnsi="Arial" w:cs="Arial"/>
          <w:b/>
          <w:bCs/>
          <w:sz w:val="22"/>
          <w:szCs w:val="22"/>
          <w:u w:val="single"/>
        </w:rPr>
        <w:t>NON-INSTRUCTIONAL FACULTY:</w:t>
      </w:r>
      <w:r w:rsidRPr="009941E3">
        <w:rPr>
          <w:rFonts w:ascii="Arial" w:hAnsi="Arial" w:cs="Arial"/>
          <w:sz w:val="22"/>
          <w:szCs w:val="22"/>
        </w:rPr>
        <w:t xml:space="preserve"> The following types of non-instruc</w:t>
      </w:r>
      <w:r w:rsidRPr="009941E3">
        <w:rPr>
          <w:rFonts w:ascii="Arial" w:hAnsi="Arial" w:cs="Arial"/>
          <w:sz w:val="22"/>
          <w:szCs w:val="22"/>
        </w:rPr>
        <w:softHyphen/>
        <w:t>tional assignments are agreed to con</w:t>
      </w:r>
      <w:r w:rsidRPr="009941E3">
        <w:rPr>
          <w:rFonts w:ascii="Arial" w:hAnsi="Arial" w:cs="Arial"/>
          <w:sz w:val="22"/>
          <w:szCs w:val="22"/>
        </w:rPr>
        <w:softHyphen/>
        <w:t>stitute a full load when conduct</w:t>
      </w:r>
      <w:r w:rsidRPr="009941E3">
        <w:rPr>
          <w:rFonts w:ascii="Arial" w:hAnsi="Arial" w:cs="Arial"/>
          <w:sz w:val="22"/>
          <w:szCs w:val="22"/>
        </w:rPr>
        <w:softHyphen/>
        <w:t>ed for the amounts specified:</w:t>
      </w:r>
    </w:p>
    <w:p w14:paraId="5FC6D823" w14:textId="5D83028B"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7.3.1         </w:t>
      </w:r>
      <w:r w:rsidRPr="009941E3">
        <w:rPr>
          <w:rFonts w:ascii="Arial" w:hAnsi="Arial" w:cs="Arial"/>
          <w:sz w:val="22"/>
          <w:szCs w:val="22"/>
          <w:u w:val="single"/>
        </w:rPr>
        <w:t>Counseling.</w:t>
      </w:r>
      <w:r w:rsidRPr="009941E3">
        <w:rPr>
          <w:rFonts w:ascii="Arial" w:hAnsi="Arial" w:cs="Arial"/>
          <w:sz w:val="22"/>
          <w:szCs w:val="22"/>
        </w:rPr>
        <w:t xml:space="preserve"> The counseling assignment shall consist of scheduled counseling appoint</w:t>
      </w:r>
      <w:r w:rsidRPr="009941E3">
        <w:rPr>
          <w:rFonts w:ascii="Arial" w:hAnsi="Arial" w:cs="Arial"/>
          <w:sz w:val="22"/>
          <w:szCs w:val="22"/>
        </w:rPr>
        <w:softHyphen/>
        <w:t>ments and other assigned student personnel services e.g., group counsel</w:t>
      </w:r>
      <w:r w:rsidRPr="009941E3">
        <w:rPr>
          <w:rFonts w:ascii="Arial" w:hAnsi="Arial" w:cs="Arial"/>
          <w:sz w:val="22"/>
          <w:szCs w:val="22"/>
        </w:rPr>
        <w:softHyphen/>
        <w:t>ing sessions, high school counselor liaison, and depart</w:t>
      </w:r>
      <w:r w:rsidRPr="009941E3">
        <w:rPr>
          <w:rFonts w:ascii="Arial" w:hAnsi="Arial" w:cs="Arial"/>
          <w:sz w:val="22"/>
          <w:szCs w:val="22"/>
        </w:rPr>
        <w:softHyphen/>
        <w:t>men</w:t>
      </w:r>
      <w:r w:rsidRPr="009941E3">
        <w:rPr>
          <w:rFonts w:ascii="Arial" w:hAnsi="Arial" w:cs="Arial"/>
          <w:sz w:val="22"/>
          <w:szCs w:val="22"/>
        </w:rPr>
        <w:softHyphen/>
        <w:t xml:space="preserve">tal/divisional articulation.  An assignment of </w:t>
      </w:r>
      <w:r w:rsidRPr="009941E3">
        <w:rPr>
          <w:rFonts w:ascii="Arial" w:hAnsi="Arial" w:cs="Arial"/>
          <w:strike/>
          <w:sz w:val="22"/>
          <w:szCs w:val="22"/>
        </w:rPr>
        <w:t>twenty-seven and one-half (27-1/2)</w:t>
      </w:r>
      <w:r w:rsidRPr="009941E3">
        <w:rPr>
          <w:rFonts w:ascii="Arial" w:hAnsi="Arial" w:cs="Arial"/>
          <w:sz w:val="22"/>
          <w:szCs w:val="22"/>
        </w:rPr>
        <w:t xml:space="preserve"> </w:t>
      </w:r>
      <w:r w:rsidR="000E38F0" w:rsidRPr="009941E3">
        <w:rPr>
          <w:rFonts w:ascii="Arial" w:hAnsi="Arial" w:cs="Arial"/>
          <w:b/>
          <w:sz w:val="22"/>
          <w:szCs w:val="22"/>
        </w:rPr>
        <w:t xml:space="preserve">thirty (30) </w:t>
      </w:r>
      <w:r w:rsidRPr="009941E3">
        <w:rPr>
          <w:rFonts w:ascii="Arial" w:hAnsi="Arial" w:cs="Arial"/>
          <w:sz w:val="22"/>
          <w:szCs w:val="22"/>
        </w:rPr>
        <w:t>hours per week exclusive of counseling appointment preparation, evaluations, reports, and the like, shall be considered a full counselor load.</w:t>
      </w:r>
    </w:p>
    <w:p w14:paraId="4C54A14C" w14:textId="523FEBF1"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7.3.2         </w:t>
      </w:r>
      <w:r w:rsidRPr="009941E3">
        <w:rPr>
          <w:rFonts w:ascii="Arial" w:hAnsi="Arial" w:cs="Arial"/>
          <w:sz w:val="22"/>
          <w:szCs w:val="22"/>
          <w:u w:val="single"/>
        </w:rPr>
        <w:t>Librarians/Learning Resources Assign</w:t>
      </w:r>
      <w:r w:rsidRPr="009941E3">
        <w:rPr>
          <w:rFonts w:ascii="Arial" w:hAnsi="Arial" w:cs="Arial"/>
          <w:sz w:val="22"/>
          <w:szCs w:val="22"/>
          <w:u w:val="single"/>
        </w:rPr>
        <w:softHyphen/>
        <w:t>ment</w:t>
      </w:r>
      <w:r w:rsidRPr="009941E3">
        <w:rPr>
          <w:rFonts w:ascii="Arial" w:hAnsi="Arial" w:cs="Arial"/>
          <w:sz w:val="22"/>
          <w:szCs w:val="22"/>
        </w:rPr>
        <w:t>.  One wherein the librarian performs duties consistent with the provisions of library/learning resources services and the operation of facilities where library/learning resources services are offered.  An assignment of forty (</w:t>
      </w:r>
      <w:r w:rsidR="000E38F0" w:rsidRPr="009941E3">
        <w:rPr>
          <w:rFonts w:ascii="Arial" w:hAnsi="Arial" w:cs="Arial"/>
          <w:sz w:val="22"/>
          <w:szCs w:val="22"/>
        </w:rPr>
        <w:t>40</w:t>
      </w:r>
      <w:r w:rsidRPr="009941E3">
        <w:rPr>
          <w:rFonts w:ascii="Arial" w:hAnsi="Arial" w:cs="Arial"/>
          <w:sz w:val="22"/>
          <w:szCs w:val="22"/>
        </w:rPr>
        <w:t xml:space="preserve">) hours per week, </w:t>
      </w:r>
      <w:r w:rsidRPr="009941E3">
        <w:rPr>
          <w:rFonts w:ascii="Arial" w:hAnsi="Arial" w:cs="Arial"/>
          <w:strike/>
          <w:sz w:val="22"/>
          <w:szCs w:val="22"/>
        </w:rPr>
        <w:t>thirty-five (35)</w:t>
      </w:r>
      <w:r w:rsidRPr="009941E3">
        <w:rPr>
          <w:rFonts w:ascii="Arial" w:hAnsi="Arial" w:cs="Arial"/>
          <w:sz w:val="22"/>
          <w:szCs w:val="22"/>
        </w:rPr>
        <w:t xml:space="preserve"> </w:t>
      </w:r>
      <w:r w:rsidR="000E38F0" w:rsidRPr="009941E3">
        <w:rPr>
          <w:rFonts w:ascii="Arial" w:hAnsi="Arial" w:cs="Arial"/>
          <w:b/>
          <w:sz w:val="22"/>
          <w:szCs w:val="22"/>
        </w:rPr>
        <w:t>thirty-eight (38)</w:t>
      </w:r>
      <w:r w:rsidR="000E38F0" w:rsidRPr="009941E3">
        <w:rPr>
          <w:rFonts w:ascii="Arial" w:hAnsi="Arial" w:cs="Arial"/>
          <w:sz w:val="22"/>
          <w:szCs w:val="22"/>
        </w:rPr>
        <w:t xml:space="preserve"> </w:t>
      </w:r>
      <w:r w:rsidRPr="009941E3">
        <w:rPr>
          <w:rFonts w:ascii="Arial" w:hAnsi="Arial" w:cs="Arial"/>
          <w:sz w:val="22"/>
          <w:szCs w:val="22"/>
        </w:rPr>
        <w:t>of which are normally</w:t>
      </w:r>
      <w:r w:rsidRPr="009941E3">
        <w:rPr>
          <w:rFonts w:ascii="Arial" w:hAnsi="Arial" w:cs="Arial"/>
          <w:b/>
          <w:sz w:val="22"/>
          <w:szCs w:val="22"/>
        </w:rPr>
        <w:t xml:space="preserve"> </w:t>
      </w:r>
      <w:r w:rsidRPr="009941E3">
        <w:rPr>
          <w:rFonts w:ascii="Arial" w:hAnsi="Arial" w:cs="Arial"/>
          <w:sz w:val="22"/>
          <w:szCs w:val="22"/>
        </w:rPr>
        <w:t>assigned</w:t>
      </w:r>
      <w:r w:rsidR="00AA2C3B" w:rsidRPr="009941E3">
        <w:rPr>
          <w:rFonts w:ascii="Arial" w:hAnsi="Arial" w:cs="Arial"/>
          <w:b/>
          <w:sz w:val="22"/>
          <w:szCs w:val="22"/>
        </w:rPr>
        <w:t xml:space="preserve"> to library-</w:t>
      </w:r>
      <w:r w:rsidR="00AA2C3B" w:rsidRPr="009941E3">
        <w:rPr>
          <w:rFonts w:ascii="Arial" w:hAnsi="Arial" w:cs="Arial"/>
          <w:b/>
          <w:sz w:val="22"/>
          <w:szCs w:val="22"/>
        </w:rPr>
        <w:lastRenderedPageBreak/>
        <w:t>related activities</w:t>
      </w:r>
      <w:r w:rsidRPr="009941E3">
        <w:rPr>
          <w:rFonts w:ascii="Arial" w:hAnsi="Arial" w:cs="Arial"/>
          <w:sz w:val="22"/>
          <w:szCs w:val="22"/>
        </w:rPr>
        <w:t xml:space="preserve"> </w:t>
      </w:r>
      <w:r w:rsidRPr="009941E3">
        <w:rPr>
          <w:rFonts w:ascii="Arial" w:hAnsi="Arial" w:cs="Arial"/>
          <w:strike/>
          <w:sz w:val="22"/>
          <w:szCs w:val="22"/>
        </w:rPr>
        <w:t>in the library/learning resources facili</w:t>
      </w:r>
      <w:r w:rsidRPr="009941E3">
        <w:rPr>
          <w:rFonts w:ascii="Arial" w:hAnsi="Arial" w:cs="Arial"/>
          <w:strike/>
          <w:sz w:val="22"/>
          <w:szCs w:val="22"/>
        </w:rPr>
        <w:softHyphen/>
        <w:t>ties</w:t>
      </w:r>
      <w:r w:rsidRPr="009941E3">
        <w:rPr>
          <w:rFonts w:ascii="Arial" w:hAnsi="Arial" w:cs="Arial"/>
          <w:sz w:val="22"/>
          <w:szCs w:val="22"/>
        </w:rPr>
        <w:t xml:space="preserve">, </w:t>
      </w:r>
      <w:r w:rsidRPr="009941E3">
        <w:rPr>
          <w:rFonts w:ascii="Arial" w:hAnsi="Arial" w:cs="Arial"/>
          <w:strike/>
          <w:sz w:val="22"/>
          <w:szCs w:val="22"/>
        </w:rPr>
        <w:t>five (5)</w:t>
      </w:r>
      <w:r w:rsidRPr="009941E3">
        <w:rPr>
          <w:rFonts w:ascii="Arial" w:hAnsi="Arial" w:cs="Arial"/>
          <w:sz w:val="22"/>
          <w:szCs w:val="22"/>
        </w:rPr>
        <w:t xml:space="preserve"> </w:t>
      </w:r>
      <w:r w:rsidR="00AA2C3B" w:rsidRPr="009941E3">
        <w:rPr>
          <w:rFonts w:ascii="Arial" w:hAnsi="Arial" w:cs="Arial"/>
          <w:b/>
          <w:sz w:val="22"/>
          <w:szCs w:val="22"/>
        </w:rPr>
        <w:t>two (2)</w:t>
      </w:r>
      <w:r w:rsidR="00AA2C3B" w:rsidRPr="009941E3">
        <w:rPr>
          <w:rFonts w:ascii="Arial" w:hAnsi="Arial" w:cs="Arial"/>
          <w:sz w:val="22"/>
          <w:szCs w:val="22"/>
        </w:rPr>
        <w:t xml:space="preserve"> </w:t>
      </w:r>
      <w:r w:rsidRPr="009941E3">
        <w:rPr>
          <w:rFonts w:ascii="Arial" w:hAnsi="Arial" w:cs="Arial"/>
          <w:sz w:val="22"/>
          <w:szCs w:val="22"/>
        </w:rPr>
        <w:t>in unscheduled associated and/or professional duties, shall be considered as a full librarian/learning resources assigned load.</w:t>
      </w:r>
    </w:p>
    <w:p w14:paraId="131BCD08" w14:textId="2048BEED"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7.3.3         </w:t>
      </w:r>
      <w:r w:rsidRPr="009941E3">
        <w:rPr>
          <w:rFonts w:ascii="Arial" w:hAnsi="Arial" w:cs="Arial"/>
          <w:sz w:val="22"/>
          <w:szCs w:val="22"/>
          <w:u w:val="single"/>
        </w:rPr>
        <w:t>School Nurse Assignment</w:t>
      </w:r>
      <w:r w:rsidRPr="009941E3">
        <w:rPr>
          <w:rFonts w:ascii="Arial" w:hAnsi="Arial" w:cs="Arial"/>
          <w:sz w:val="22"/>
          <w:szCs w:val="22"/>
        </w:rPr>
        <w:t>.  One wherein the school nurse performs duties consistent with the provision of student health services and the operation of facili</w:t>
      </w:r>
      <w:r w:rsidRPr="009941E3">
        <w:rPr>
          <w:rFonts w:ascii="Arial" w:hAnsi="Arial" w:cs="Arial"/>
          <w:sz w:val="22"/>
          <w:szCs w:val="22"/>
        </w:rPr>
        <w:softHyphen/>
        <w:t>ties where student health services are offered.  An assign</w:t>
      </w:r>
      <w:r w:rsidRPr="009941E3">
        <w:rPr>
          <w:rFonts w:ascii="Arial" w:hAnsi="Arial" w:cs="Arial"/>
          <w:sz w:val="22"/>
          <w:szCs w:val="22"/>
        </w:rPr>
        <w:softHyphen/>
        <w:t xml:space="preserve">ment of forty (40) hours per week, </w:t>
      </w:r>
      <w:r w:rsidRPr="009941E3">
        <w:rPr>
          <w:rFonts w:ascii="Arial" w:hAnsi="Arial" w:cs="Arial"/>
          <w:strike/>
          <w:sz w:val="22"/>
          <w:szCs w:val="22"/>
        </w:rPr>
        <w:t>thirty-five (35)</w:t>
      </w:r>
      <w:r w:rsidRPr="009941E3">
        <w:rPr>
          <w:rFonts w:ascii="Arial" w:hAnsi="Arial" w:cs="Arial"/>
          <w:sz w:val="22"/>
          <w:szCs w:val="22"/>
        </w:rPr>
        <w:t xml:space="preserve"> </w:t>
      </w:r>
      <w:r w:rsidR="00AA2C3B" w:rsidRPr="009941E3">
        <w:rPr>
          <w:rFonts w:ascii="Arial" w:hAnsi="Arial" w:cs="Arial"/>
          <w:b/>
          <w:sz w:val="22"/>
          <w:szCs w:val="22"/>
        </w:rPr>
        <w:t xml:space="preserve">thirty-eight (38) </w:t>
      </w:r>
      <w:r w:rsidRPr="009941E3">
        <w:rPr>
          <w:rFonts w:ascii="Arial" w:hAnsi="Arial" w:cs="Arial"/>
          <w:sz w:val="22"/>
          <w:szCs w:val="22"/>
        </w:rPr>
        <w:t>of which are normally assigned</w:t>
      </w:r>
      <w:r w:rsidR="00AA2C3B" w:rsidRPr="009941E3">
        <w:rPr>
          <w:rFonts w:ascii="Arial" w:hAnsi="Arial" w:cs="Arial"/>
          <w:sz w:val="22"/>
          <w:szCs w:val="22"/>
        </w:rPr>
        <w:t xml:space="preserve"> </w:t>
      </w:r>
      <w:r w:rsidR="00AA2C3B" w:rsidRPr="009941E3">
        <w:rPr>
          <w:rFonts w:ascii="Arial" w:hAnsi="Arial" w:cs="Arial"/>
          <w:b/>
          <w:sz w:val="22"/>
          <w:szCs w:val="22"/>
        </w:rPr>
        <w:t>to health-related activities</w:t>
      </w:r>
      <w:r w:rsidRPr="009941E3">
        <w:rPr>
          <w:rFonts w:ascii="Arial" w:hAnsi="Arial" w:cs="Arial"/>
          <w:sz w:val="22"/>
          <w:szCs w:val="22"/>
        </w:rPr>
        <w:t xml:space="preserve"> </w:t>
      </w:r>
      <w:r w:rsidRPr="009941E3">
        <w:rPr>
          <w:rFonts w:ascii="Arial" w:hAnsi="Arial" w:cs="Arial"/>
          <w:strike/>
          <w:sz w:val="22"/>
          <w:szCs w:val="22"/>
        </w:rPr>
        <w:t>in the health office</w:t>
      </w:r>
      <w:r w:rsidRPr="009941E3">
        <w:rPr>
          <w:rFonts w:ascii="Arial" w:hAnsi="Arial" w:cs="Arial"/>
          <w:sz w:val="22"/>
          <w:szCs w:val="22"/>
        </w:rPr>
        <w:t xml:space="preserve">, </w:t>
      </w:r>
      <w:r w:rsidRPr="009941E3">
        <w:rPr>
          <w:rFonts w:ascii="Arial" w:hAnsi="Arial" w:cs="Arial"/>
          <w:strike/>
          <w:sz w:val="22"/>
          <w:szCs w:val="22"/>
        </w:rPr>
        <w:t>five (5</w:t>
      </w:r>
      <w:proofErr w:type="gramStart"/>
      <w:r w:rsidRPr="009941E3">
        <w:rPr>
          <w:rFonts w:ascii="Arial" w:hAnsi="Arial" w:cs="Arial"/>
          <w:strike/>
          <w:sz w:val="22"/>
          <w:szCs w:val="22"/>
        </w:rPr>
        <w:t>)</w:t>
      </w:r>
      <w:r w:rsidRPr="009941E3">
        <w:rPr>
          <w:rFonts w:ascii="Arial" w:hAnsi="Arial" w:cs="Arial"/>
          <w:sz w:val="22"/>
          <w:szCs w:val="22"/>
        </w:rPr>
        <w:t xml:space="preserve"> </w:t>
      </w:r>
      <w:r w:rsidR="00AA2C3B" w:rsidRPr="009941E3">
        <w:rPr>
          <w:rFonts w:ascii="Arial" w:hAnsi="Arial" w:cs="Arial"/>
          <w:b/>
          <w:sz w:val="22"/>
          <w:szCs w:val="22"/>
        </w:rPr>
        <w:t xml:space="preserve"> two</w:t>
      </w:r>
      <w:proofErr w:type="gramEnd"/>
      <w:r w:rsidR="00AA2C3B" w:rsidRPr="009941E3">
        <w:rPr>
          <w:rFonts w:ascii="Arial" w:hAnsi="Arial" w:cs="Arial"/>
          <w:b/>
          <w:sz w:val="22"/>
          <w:szCs w:val="22"/>
        </w:rPr>
        <w:t xml:space="preserve"> (2) </w:t>
      </w:r>
      <w:r w:rsidRPr="009941E3">
        <w:rPr>
          <w:rFonts w:ascii="Arial" w:hAnsi="Arial" w:cs="Arial"/>
          <w:sz w:val="22"/>
          <w:szCs w:val="22"/>
        </w:rPr>
        <w:t>in unscheduled associated and/or professional duties, shall be considered as a full school nurse assigned load.</w:t>
      </w:r>
    </w:p>
    <w:p w14:paraId="7190D43F" w14:textId="77777777" w:rsidR="00D81F16"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7.3.4         </w:t>
      </w:r>
      <w:r w:rsidRPr="009941E3">
        <w:rPr>
          <w:rFonts w:ascii="Arial" w:hAnsi="Arial" w:cs="Arial"/>
          <w:sz w:val="22"/>
          <w:szCs w:val="22"/>
          <w:u w:val="single"/>
        </w:rPr>
        <w:t>Tutoring Coordinator Assignment</w:t>
      </w:r>
      <w:r w:rsidRPr="009941E3">
        <w:rPr>
          <w:rFonts w:ascii="Arial" w:hAnsi="Arial" w:cs="Arial"/>
          <w:sz w:val="22"/>
          <w:szCs w:val="22"/>
        </w:rPr>
        <w:t xml:space="preserve">.  One wherein the tutoring coordinator performs duties consistent with the provisions of tutoring services and the operation of the facilities where </w:t>
      </w:r>
      <w:r w:rsidR="004834E1" w:rsidRPr="009941E3">
        <w:rPr>
          <w:rFonts w:ascii="Arial" w:hAnsi="Arial" w:cs="Arial"/>
          <w:sz w:val="22"/>
          <w:szCs w:val="22"/>
        </w:rPr>
        <w:t>tutoring services are offered. </w:t>
      </w:r>
      <w:r w:rsidRPr="009941E3">
        <w:rPr>
          <w:rFonts w:ascii="Arial" w:hAnsi="Arial" w:cs="Arial"/>
          <w:sz w:val="22"/>
          <w:szCs w:val="22"/>
        </w:rPr>
        <w:t xml:space="preserve">An assignment of </w:t>
      </w:r>
      <w:r w:rsidRPr="009941E3">
        <w:rPr>
          <w:rFonts w:ascii="Arial" w:hAnsi="Arial" w:cs="Arial"/>
          <w:strike/>
          <w:sz w:val="22"/>
          <w:szCs w:val="22"/>
        </w:rPr>
        <w:t>thirty-five (35)</w:t>
      </w:r>
      <w:r w:rsidRPr="009941E3">
        <w:rPr>
          <w:rFonts w:ascii="Arial" w:hAnsi="Arial" w:cs="Arial"/>
          <w:sz w:val="22"/>
          <w:szCs w:val="22"/>
        </w:rPr>
        <w:t xml:space="preserve"> </w:t>
      </w:r>
      <w:r w:rsidR="004834E1" w:rsidRPr="009941E3">
        <w:rPr>
          <w:rFonts w:ascii="Arial" w:hAnsi="Arial" w:cs="Arial"/>
          <w:b/>
          <w:sz w:val="22"/>
          <w:szCs w:val="22"/>
        </w:rPr>
        <w:t xml:space="preserve">forty (40) </w:t>
      </w:r>
      <w:r w:rsidRPr="009941E3">
        <w:rPr>
          <w:rFonts w:ascii="Arial" w:hAnsi="Arial" w:cs="Arial"/>
          <w:sz w:val="22"/>
          <w:szCs w:val="22"/>
        </w:rPr>
        <w:t xml:space="preserve">hours per week, </w:t>
      </w:r>
      <w:r w:rsidRPr="009941E3">
        <w:rPr>
          <w:rFonts w:ascii="Arial" w:hAnsi="Arial" w:cs="Arial"/>
          <w:strike/>
          <w:sz w:val="22"/>
          <w:szCs w:val="22"/>
        </w:rPr>
        <w:t>thirty (30)</w:t>
      </w:r>
      <w:r w:rsidRPr="009941E3">
        <w:rPr>
          <w:rFonts w:ascii="Arial" w:hAnsi="Arial" w:cs="Arial"/>
          <w:sz w:val="22"/>
          <w:szCs w:val="22"/>
        </w:rPr>
        <w:t xml:space="preserve"> </w:t>
      </w:r>
      <w:r w:rsidR="00D81F16">
        <w:rPr>
          <w:rFonts w:ascii="Arial" w:hAnsi="Arial" w:cs="Arial"/>
          <w:b/>
          <w:sz w:val="22"/>
          <w:szCs w:val="22"/>
        </w:rPr>
        <w:t>thirty-eight (38</w:t>
      </w:r>
      <w:r w:rsidR="004834E1" w:rsidRPr="009941E3">
        <w:rPr>
          <w:rFonts w:ascii="Arial" w:hAnsi="Arial" w:cs="Arial"/>
          <w:b/>
          <w:sz w:val="22"/>
          <w:szCs w:val="22"/>
        </w:rPr>
        <w:t xml:space="preserve">) </w:t>
      </w:r>
      <w:r w:rsidRPr="009941E3">
        <w:rPr>
          <w:rFonts w:ascii="Arial" w:hAnsi="Arial" w:cs="Arial"/>
          <w:sz w:val="22"/>
          <w:szCs w:val="22"/>
        </w:rPr>
        <w:t xml:space="preserve">hours per week which are normally assigned </w:t>
      </w:r>
      <w:r w:rsidR="004834E1" w:rsidRPr="009941E3">
        <w:rPr>
          <w:rFonts w:ascii="Arial" w:hAnsi="Arial" w:cs="Arial"/>
          <w:b/>
          <w:sz w:val="22"/>
          <w:szCs w:val="22"/>
        </w:rPr>
        <w:t xml:space="preserve">to tutoring-related activities </w:t>
      </w:r>
      <w:r w:rsidRPr="009941E3">
        <w:rPr>
          <w:rFonts w:ascii="Arial" w:hAnsi="Arial" w:cs="Arial"/>
          <w:strike/>
          <w:sz w:val="22"/>
          <w:szCs w:val="22"/>
        </w:rPr>
        <w:t>in the tutoring center</w:t>
      </w:r>
      <w:r w:rsidRPr="009941E3">
        <w:rPr>
          <w:rFonts w:ascii="Arial" w:hAnsi="Arial" w:cs="Arial"/>
          <w:sz w:val="22"/>
          <w:szCs w:val="22"/>
        </w:rPr>
        <w:t>,</w:t>
      </w:r>
      <w:r w:rsidRPr="00D81F16">
        <w:rPr>
          <w:rFonts w:ascii="Arial" w:hAnsi="Arial" w:cs="Arial"/>
          <w:strike/>
          <w:sz w:val="22"/>
          <w:szCs w:val="22"/>
        </w:rPr>
        <w:t xml:space="preserve"> five (5)</w:t>
      </w:r>
      <w:r w:rsidR="00D81F16" w:rsidRPr="00D81F16">
        <w:rPr>
          <w:rFonts w:ascii="Arial" w:hAnsi="Arial" w:cs="Arial"/>
          <w:b/>
          <w:sz w:val="22"/>
          <w:szCs w:val="22"/>
        </w:rPr>
        <w:t xml:space="preserve"> </w:t>
      </w:r>
      <w:r w:rsidR="00D81F16" w:rsidRPr="009941E3">
        <w:rPr>
          <w:rFonts w:ascii="Arial" w:hAnsi="Arial" w:cs="Arial"/>
          <w:b/>
          <w:sz w:val="22"/>
          <w:szCs w:val="22"/>
        </w:rPr>
        <w:t>two (2)</w:t>
      </w:r>
      <w:r w:rsidRPr="009941E3">
        <w:rPr>
          <w:rFonts w:ascii="Arial" w:hAnsi="Arial" w:cs="Arial"/>
          <w:sz w:val="22"/>
          <w:szCs w:val="22"/>
        </w:rPr>
        <w:t xml:space="preserve"> hours per week in unscheduled associated and/or professional duties, shall be considered as a full tutoring coordinator assigned load.</w:t>
      </w:r>
      <w:r w:rsidR="004834E1" w:rsidRPr="009941E3">
        <w:rPr>
          <w:rFonts w:ascii="Arial" w:hAnsi="Arial" w:cs="Arial"/>
          <w:sz w:val="22"/>
          <w:szCs w:val="22"/>
        </w:rPr>
        <w:t xml:space="preserve"> </w:t>
      </w:r>
    </w:p>
    <w:p w14:paraId="61399471" w14:textId="70348C31"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7.3.5             </w:t>
      </w:r>
      <w:r w:rsidRPr="009941E3">
        <w:rPr>
          <w:rFonts w:ascii="Arial" w:hAnsi="Arial" w:cs="Arial"/>
          <w:sz w:val="22"/>
          <w:szCs w:val="22"/>
          <w:u w:val="single"/>
        </w:rPr>
        <w:t>Learning Specialist</w:t>
      </w:r>
      <w:r w:rsidRPr="009941E3">
        <w:rPr>
          <w:rFonts w:ascii="Arial" w:hAnsi="Arial" w:cs="Arial"/>
          <w:sz w:val="22"/>
          <w:szCs w:val="22"/>
        </w:rPr>
        <w:t>.  This assignment shall consist of instructional and/or non-instructional duties.  Instructional duties shall be determined by the scheduling process of the college and department where the member is assigned.  A full non-instructional load for a learning specialist shall be 40 hours</w:t>
      </w:r>
      <w:r w:rsidR="00D81F16">
        <w:rPr>
          <w:rFonts w:ascii="Arial" w:hAnsi="Arial" w:cs="Arial"/>
          <w:sz w:val="22"/>
          <w:szCs w:val="22"/>
        </w:rPr>
        <w:t>,</w:t>
      </w:r>
      <w:r w:rsidR="00D81F16" w:rsidRPr="00D81F16">
        <w:rPr>
          <w:rFonts w:ascii="Arial" w:hAnsi="Arial" w:cs="Arial"/>
          <w:b/>
          <w:sz w:val="22"/>
          <w:szCs w:val="22"/>
        </w:rPr>
        <w:t xml:space="preserve"> </w:t>
      </w:r>
      <w:r w:rsidR="00D81F16" w:rsidRPr="009941E3">
        <w:rPr>
          <w:rFonts w:ascii="Arial" w:hAnsi="Arial" w:cs="Arial"/>
          <w:b/>
          <w:sz w:val="22"/>
          <w:szCs w:val="22"/>
        </w:rPr>
        <w:t>two (2)</w:t>
      </w:r>
      <w:r w:rsidR="00D81F16">
        <w:rPr>
          <w:rFonts w:ascii="Arial" w:hAnsi="Arial" w:cs="Arial"/>
          <w:b/>
          <w:sz w:val="22"/>
          <w:szCs w:val="22"/>
        </w:rPr>
        <w:t xml:space="preserve"> hours per week </w:t>
      </w:r>
      <w:proofErr w:type="gramStart"/>
      <w:r w:rsidR="00D81F16">
        <w:rPr>
          <w:rFonts w:ascii="Arial" w:hAnsi="Arial" w:cs="Arial"/>
          <w:b/>
          <w:sz w:val="22"/>
          <w:szCs w:val="22"/>
        </w:rPr>
        <w:t>in</w:t>
      </w:r>
      <w:r w:rsidR="00D81F16" w:rsidRPr="009941E3">
        <w:rPr>
          <w:rFonts w:ascii="Arial" w:hAnsi="Arial" w:cs="Arial"/>
          <w:sz w:val="22"/>
          <w:szCs w:val="22"/>
        </w:rPr>
        <w:t xml:space="preserve"> </w:t>
      </w:r>
      <w:r w:rsidRPr="00D81F16">
        <w:rPr>
          <w:rFonts w:ascii="Arial" w:hAnsi="Arial" w:cs="Arial"/>
          <w:strike/>
          <w:sz w:val="22"/>
          <w:szCs w:val="22"/>
        </w:rPr>
        <w:t xml:space="preserve"> with</w:t>
      </w:r>
      <w:proofErr w:type="gramEnd"/>
      <w:r w:rsidRPr="00D81F16">
        <w:rPr>
          <w:rFonts w:ascii="Arial" w:hAnsi="Arial" w:cs="Arial"/>
          <w:strike/>
          <w:sz w:val="22"/>
          <w:szCs w:val="22"/>
        </w:rPr>
        <w:t xml:space="preserve"> one-eighth (1/8) of the non-instructional hours </w:t>
      </w:r>
      <w:r w:rsidRPr="009941E3">
        <w:rPr>
          <w:rFonts w:ascii="Arial" w:hAnsi="Arial" w:cs="Arial"/>
          <w:sz w:val="22"/>
          <w:szCs w:val="22"/>
        </w:rPr>
        <w:t>un</w:t>
      </w:r>
      <w:r w:rsidRPr="009941E3">
        <w:rPr>
          <w:rFonts w:ascii="Arial" w:hAnsi="Arial" w:cs="Arial"/>
          <w:sz w:val="22"/>
          <w:szCs w:val="22"/>
        </w:rPr>
        <w:softHyphen/>
        <w:t>scheduled associated and/or professional duties.</w:t>
      </w:r>
      <w:r w:rsidR="00A17457" w:rsidRPr="009941E3">
        <w:rPr>
          <w:rFonts w:ascii="Arial" w:hAnsi="Arial" w:cs="Arial"/>
          <w:sz w:val="22"/>
          <w:szCs w:val="22"/>
        </w:rPr>
        <w:t xml:space="preserve"> </w:t>
      </w:r>
    </w:p>
    <w:p w14:paraId="2793DCB2" w14:textId="0B51A0B0" w:rsidR="00123830"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7.3.6         </w:t>
      </w:r>
      <w:r w:rsidRPr="009941E3">
        <w:rPr>
          <w:rFonts w:ascii="Arial" w:hAnsi="Arial" w:cs="Arial"/>
          <w:sz w:val="22"/>
          <w:szCs w:val="22"/>
          <w:u w:val="single"/>
        </w:rPr>
        <w:t xml:space="preserve">Mixed Loads </w:t>
      </w:r>
      <w:proofErr w:type="gramStart"/>
      <w:r w:rsidRPr="009941E3">
        <w:rPr>
          <w:rFonts w:ascii="Arial" w:hAnsi="Arial" w:cs="Arial"/>
          <w:sz w:val="22"/>
          <w:szCs w:val="22"/>
          <w:u w:val="single"/>
        </w:rPr>
        <w:t>For</w:t>
      </w:r>
      <w:proofErr w:type="gramEnd"/>
      <w:r w:rsidRPr="009941E3">
        <w:rPr>
          <w:rFonts w:ascii="Arial" w:hAnsi="Arial" w:cs="Arial"/>
          <w:sz w:val="22"/>
          <w:szCs w:val="22"/>
          <w:u w:val="single"/>
        </w:rPr>
        <w:t xml:space="preserve"> Non-Instructional Positions</w:t>
      </w:r>
      <w:r w:rsidRPr="009941E3">
        <w:rPr>
          <w:rFonts w:ascii="Arial" w:hAnsi="Arial" w:cs="Arial"/>
          <w:sz w:val="22"/>
          <w:szCs w:val="22"/>
        </w:rPr>
        <w:t>.  Mixed loads with teaching and non-teaching assignments may be taught and the non-teaching load proportionately reduced.</w:t>
      </w:r>
    </w:p>
    <w:p w14:paraId="58D321BE" w14:textId="7E1AF54C" w:rsidR="00964367" w:rsidRPr="009941E3" w:rsidRDefault="00123830" w:rsidP="00FD7F2D">
      <w:pPr>
        <w:spacing w:before="100" w:beforeAutospacing="1" w:after="100" w:afterAutospacing="1"/>
        <w:rPr>
          <w:rFonts w:ascii="Arial" w:hAnsi="Arial" w:cs="Arial"/>
          <w:sz w:val="22"/>
          <w:szCs w:val="22"/>
        </w:rPr>
      </w:pPr>
      <w:r w:rsidRPr="009941E3">
        <w:rPr>
          <w:rFonts w:ascii="Arial" w:hAnsi="Arial" w:cs="Arial"/>
          <w:sz w:val="22"/>
          <w:szCs w:val="22"/>
        </w:rPr>
        <w:t xml:space="preserve">7.3.7         </w:t>
      </w:r>
      <w:r w:rsidRPr="009941E3">
        <w:rPr>
          <w:rFonts w:ascii="Arial" w:hAnsi="Arial" w:cs="Arial"/>
          <w:sz w:val="22"/>
          <w:szCs w:val="22"/>
          <w:u w:val="single"/>
        </w:rPr>
        <w:t>New Non-Instructional Position</w:t>
      </w:r>
      <w:r w:rsidRPr="009941E3">
        <w:rPr>
          <w:rFonts w:ascii="Arial" w:hAnsi="Arial" w:cs="Arial"/>
          <w:sz w:val="22"/>
          <w:szCs w:val="22"/>
        </w:rPr>
        <w:t xml:space="preserve">.  Full load for any new faculty non-instructional position created during the life of this Agreement shall be forty (40) hours, with </w:t>
      </w:r>
      <w:r w:rsidRPr="009941E3">
        <w:rPr>
          <w:rFonts w:ascii="Arial" w:hAnsi="Arial" w:cs="Arial"/>
          <w:strike/>
          <w:sz w:val="22"/>
          <w:szCs w:val="22"/>
        </w:rPr>
        <w:t>thirty-five (35)</w:t>
      </w:r>
      <w:r w:rsidRPr="009941E3">
        <w:rPr>
          <w:rFonts w:ascii="Arial" w:hAnsi="Arial" w:cs="Arial"/>
          <w:sz w:val="22"/>
          <w:szCs w:val="22"/>
        </w:rPr>
        <w:t xml:space="preserve"> </w:t>
      </w:r>
      <w:r w:rsidR="00A17457" w:rsidRPr="009941E3">
        <w:rPr>
          <w:rFonts w:ascii="Arial" w:hAnsi="Arial" w:cs="Arial"/>
          <w:b/>
          <w:sz w:val="22"/>
          <w:szCs w:val="22"/>
        </w:rPr>
        <w:t xml:space="preserve">thirty-eight (38) </w:t>
      </w:r>
      <w:r w:rsidRPr="009941E3">
        <w:rPr>
          <w:rFonts w:ascii="Arial" w:hAnsi="Arial" w:cs="Arial"/>
          <w:sz w:val="22"/>
          <w:szCs w:val="22"/>
        </w:rPr>
        <w:t xml:space="preserve">hours scheduled duties and </w:t>
      </w:r>
      <w:r w:rsidRPr="009941E3">
        <w:rPr>
          <w:rFonts w:ascii="Arial" w:hAnsi="Arial" w:cs="Arial"/>
          <w:strike/>
          <w:sz w:val="22"/>
          <w:szCs w:val="22"/>
        </w:rPr>
        <w:t>five (5)</w:t>
      </w:r>
      <w:r w:rsidRPr="009941E3">
        <w:rPr>
          <w:rFonts w:ascii="Arial" w:hAnsi="Arial" w:cs="Arial"/>
          <w:sz w:val="22"/>
          <w:szCs w:val="22"/>
        </w:rPr>
        <w:t xml:space="preserve"> </w:t>
      </w:r>
      <w:r w:rsidR="00A17457" w:rsidRPr="009941E3">
        <w:rPr>
          <w:rFonts w:ascii="Arial" w:hAnsi="Arial" w:cs="Arial"/>
          <w:b/>
          <w:sz w:val="22"/>
          <w:szCs w:val="22"/>
        </w:rPr>
        <w:t xml:space="preserve">two (2) </w:t>
      </w:r>
      <w:r w:rsidRPr="009941E3">
        <w:rPr>
          <w:rFonts w:ascii="Arial" w:hAnsi="Arial" w:cs="Arial"/>
          <w:sz w:val="22"/>
          <w:szCs w:val="22"/>
        </w:rPr>
        <w:t>hours unscheduled associated and/or professional duties.</w:t>
      </w:r>
    </w:p>
    <w:p w14:paraId="4081A342" w14:textId="0645CE03" w:rsidR="004E14F7" w:rsidRPr="009941E3" w:rsidRDefault="004E14F7" w:rsidP="00B210BF">
      <w:pPr>
        <w:rPr>
          <w:rFonts w:ascii="Arial" w:hAnsi="Arial" w:cs="Arial"/>
          <w:b/>
          <w:sz w:val="22"/>
          <w:szCs w:val="22"/>
        </w:rPr>
      </w:pPr>
      <w:r w:rsidRPr="009941E3">
        <w:rPr>
          <w:rFonts w:ascii="Arial" w:hAnsi="Arial" w:cs="Arial"/>
          <w:b/>
          <w:sz w:val="22"/>
          <w:szCs w:val="22"/>
        </w:rPr>
        <w:t>Article 10 – Working Days</w:t>
      </w:r>
      <w:r w:rsidR="00C11F75">
        <w:rPr>
          <w:rFonts w:ascii="Arial" w:hAnsi="Arial" w:cs="Arial"/>
          <w:b/>
          <w:sz w:val="22"/>
          <w:szCs w:val="22"/>
        </w:rPr>
        <w:t xml:space="preserve"> - Calendar</w:t>
      </w:r>
    </w:p>
    <w:p w14:paraId="4860F3B1" w14:textId="77777777" w:rsidR="004E14F7" w:rsidRPr="009941E3" w:rsidRDefault="004E14F7" w:rsidP="00B210BF">
      <w:pPr>
        <w:rPr>
          <w:rFonts w:ascii="Arial" w:hAnsi="Arial" w:cs="Arial"/>
          <w:b/>
          <w:sz w:val="22"/>
          <w:szCs w:val="22"/>
        </w:rPr>
      </w:pPr>
    </w:p>
    <w:p w14:paraId="1E1C8D47" w14:textId="29B3F986" w:rsidR="00C802B6" w:rsidRPr="009941E3" w:rsidRDefault="00C802B6" w:rsidP="00B210BF">
      <w:pPr>
        <w:rPr>
          <w:rFonts w:ascii="Arial" w:hAnsi="Arial" w:cs="Arial"/>
          <w:sz w:val="22"/>
          <w:szCs w:val="22"/>
        </w:rPr>
      </w:pPr>
      <w:r w:rsidRPr="009941E3">
        <w:rPr>
          <w:rFonts w:ascii="Arial" w:hAnsi="Arial" w:cs="Arial"/>
          <w:b/>
          <w:sz w:val="22"/>
          <w:szCs w:val="22"/>
        </w:rPr>
        <w:t>Flex:</w:t>
      </w:r>
      <w:r w:rsidRPr="009941E3">
        <w:rPr>
          <w:rFonts w:ascii="Arial" w:hAnsi="Arial" w:cs="Arial"/>
          <w:sz w:val="22"/>
          <w:szCs w:val="22"/>
        </w:rPr>
        <w:tab/>
        <w:t>Flex days will continue to be negotiated as part of the calendar, following existing contractual procedures.  The first year of under the compressed calendar</w:t>
      </w:r>
      <w:r w:rsidR="00DE6C7D" w:rsidRPr="009941E3">
        <w:rPr>
          <w:rFonts w:ascii="Arial" w:hAnsi="Arial" w:cs="Arial"/>
          <w:sz w:val="22"/>
          <w:szCs w:val="22"/>
        </w:rPr>
        <w:t>, and as part of the standard 175-day assignment, there will be a 6-day flex obligation (two mandatory; two optional; and two variable flex days.</w:t>
      </w:r>
    </w:p>
    <w:p w14:paraId="696D85D4" w14:textId="77777777" w:rsidR="00DE6C7D" w:rsidRPr="009941E3" w:rsidRDefault="00DE6C7D" w:rsidP="00977D0D">
      <w:pPr>
        <w:ind w:left="720"/>
        <w:rPr>
          <w:rFonts w:ascii="Arial" w:hAnsi="Arial" w:cs="Arial"/>
          <w:sz w:val="22"/>
          <w:szCs w:val="22"/>
        </w:rPr>
      </w:pPr>
    </w:p>
    <w:p w14:paraId="36C25542" w14:textId="79AD669F" w:rsidR="00964367" w:rsidRPr="00C11F75" w:rsidRDefault="00DE6C7D" w:rsidP="00C11F75">
      <w:pPr>
        <w:rPr>
          <w:rFonts w:ascii="Arial" w:hAnsi="Arial" w:cs="Arial"/>
          <w:u w:val="single"/>
        </w:rPr>
      </w:pPr>
      <w:r w:rsidRPr="00C11F75">
        <w:rPr>
          <w:rFonts w:ascii="Arial" w:hAnsi="Arial" w:cs="Arial"/>
          <w:b/>
          <w:u w:val="single"/>
        </w:rPr>
        <w:t>Office Hours:</w:t>
      </w:r>
      <w:r w:rsidRPr="00C11F75">
        <w:rPr>
          <w:rFonts w:ascii="Arial" w:hAnsi="Arial" w:cs="Arial"/>
          <w:u w:val="single"/>
        </w:rPr>
        <w:t xml:space="preserve">  </w:t>
      </w:r>
    </w:p>
    <w:p w14:paraId="1D147E7D" w14:textId="0F6D261E" w:rsidR="00964367" w:rsidRDefault="00964367" w:rsidP="00C11F75">
      <w:pPr>
        <w:pStyle w:val="NormalWeb"/>
        <w:rPr>
          <w:rFonts w:ascii="Arial" w:hAnsi="Arial" w:cs="Arial"/>
          <w:sz w:val="22"/>
          <w:szCs w:val="22"/>
        </w:rPr>
      </w:pPr>
      <w:r w:rsidRPr="009941E3">
        <w:rPr>
          <w:rFonts w:ascii="Arial" w:hAnsi="Arial" w:cs="Arial"/>
          <w:sz w:val="22"/>
          <w:szCs w:val="22"/>
        </w:rPr>
        <w:t xml:space="preserve">7.8.1         </w:t>
      </w:r>
      <w:r w:rsidRPr="009941E3">
        <w:rPr>
          <w:rFonts w:ascii="Arial" w:hAnsi="Arial" w:cs="Arial"/>
          <w:sz w:val="22"/>
          <w:szCs w:val="22"/>
          <w:u w:val="single"/>
        </w:rPr>
        <w:t>Instructional Type Assignments</w:t>
      </w:r>
      <w:r w:rsidRPr="009941E3">
        <w:rPr>
          <w:rFonts w:ascii="Arial" w:hAnsi="Arial" w:cs="Arial"/>
          <w:sz w:val="22"/>
          <w:szCs w:val="22"/>
        </w:rPr>
        <w:t xml:space="preserve">. For Regular and </w:t>
      </w:r>
      <w:proofErr w:type="gramStart"/>
      <w:r w:rsidRPr="009941E3">
        <w:rPr>
          <w:rFonts w:ascii="Arial" w:hAnsi="Arial" w:cs="Arial"/>
          <w:sz w:val="22"/>
          <w:szCs w:val="22"/>
        </w:rPr>
        <w:t>Contract</w:t>
      </w:r>
      <w:proofErr w:type="gramEnd"/>
      <w:r w:rsidRPr="009941E3">
        <w:rPr>
          <w:rFonts w:ascii="Arial" w:hAnsi="Arial" w:cs="Arial"/>
          <w:sz w:val="22"/>
          <w:szCs w:val="22"/>
        </w:rPr>
        <w:t xml:space="preserve"> I, II, and III faculty, all instructional type assignments require, over and above stated load require</w:t>
      </w:r>
      <w:r w:rsidRPr="009941E3">
        <w:rPr>
          <w:rFonts w:ascii="Arial" w:hAnsi="Arial" w:cs="Arial"/>
          <w:sz w:val="22"/>
          <w:szCs w:val="22"/>
        </w:rPr>
        <w:softHyphen/>
        <w:t xml:space="preserve">ments, five (5) </w:t>
      </w:r>
      <w:r w:rsidRPr="009941E3">
        <w:rPr>
          <w:rFonts w:ascii="Arial" w:hAnsi="Arial" w:cs="Arial"/>
          <w:b/>
          <w:sz w:val="22"/>
          <w:szCs w:val="22"/>
        </w:rPr>
        <w:t xml:space="preserve">scheduled </w:t>
      </w:r>
      <w:r w:rsidRPr="009941E3">
        <w:rPr>
          <w:rFonts w:ascii="Arial" w:hAnsi="Arial" w:cs="Arial"/>
          <w:sz w:val="22"/>
          <w:szCs w:val="22"/>
        </w:rPr>
        <w:t>office hours per week, scheduled no more than one and one-half (1 ½) per day</w:t>
      </w:r>
      <w:r w:rsidR="002708BF">
        <w:rPr>
          <w:rFonts w:ascii="Arial" w:hAnsi="Arial" w:cs="Arial"/>
          <w:sz w:val="22"/>
          <w:szCs w:val="22"/>
        </w:rPr>
        <w:t xml:space="preserve">, </w:t>
      </w:r>
      <w:r w:rsidR="002708BF" w:rsidRPr="00320AE2">
        <w:rPr>
          <w:rFonts w:ascii="Arial" w:hAnsi="Arial" w:cs="Arial"/>
          <w:b/>
          <w:color w:val="000000" w:themeColor="text1"/>
          <w:sz w:val="22"/>
          <w:szCs w:val="22"/>
        </w:rPr>
        <w:t>and one hal</w:t>
      </w:r>
      <w:r w:rsidR="00F736BD" w:rsidRPr="00320AE2">
        <w:rPr>
          <w:rFonts w:ascii="Arial" w:hAnsi="Arial" w:cs="Arial"/>
          <w:b/>
          <w:color w:val="000000" w:themeColor="text1"/>
          <w:sz w:val="22"/>
          <w:szCs w:val="22"/>
        </w:rPr>
        <w:t>f</w:t>
      </w:r>
      <w:r w:rsidR="002708BF" w:rsidRPr="00320AE2">
        <w:rPr>
          <w:rFonts w:ascii="Arial" w:hAnsi="Arial" w:cs="Arial"/>
          <w:b/>
          <w:color w:val="000000" w:themeColor="text1"/>
          <w:sz w:val="22"/>
          <w:szCs w:val="22"/>
        </w:rPr>
        <w:t xml:space="preserve"> (1/2) hour </w:t>
      </w:r>
      <w:r w:rsidR="00471A88">
        <w:rPr>
          <w:rFonts w:ascii="Arial" w:hAnsi="Arial" w:cs="Arial"/>
          <w:b/>
          <w:color w:val="000000" w:themeColor="text1"/>
          <w:sz w:val="22"/>
          <w:szCs w:val="22"/>
        </w:rPr>
        <w:t xml:space="preserve">per week </w:t>
      </w:r>
      <w:r w:rsidR="002708BF" w:rsidRPr="00320AE2">
        <w:rPr>
          <w:rFonts w:ascii="Arial" w:hAnsi="Arial" w:cs="Arial"/>
          <w:b/>
          <w:color w:val="000000" w:themeColor="text1"/>
          <w:sz w:val="22"/>
          <w:szCs w:val="22"/>
        </w:rPr>
        <w:t>unscheduled for electronic communications with students and other work with students outside of class.</w:t>
      </w:r>
      <w:r w:rsidRPr="00320AE2">
        <w:rPr>
          <w:rFonts w:ascii="Arial" w:hAnsi="Arial" w:cs="Arial"/>
          <w:color w:val="000000" w:themeColor="text1"/>
          <w:sz w:val="22"/>
          <w:szCs w:val="22"/>
        </w:rPr>
        <w:t xml:space="preserve"> </w:t>
      </w:r>
      <w:r w:rsidRPr="009941E3">
        <w:rPr>
          <w:rFonts w:ascii="Arial" w:hAnsi="Arial" w:cs="Arial"/>
          <w:sz w:val="22"/>
          <w:szCs w:val="22"/>
        </w:rPr>
        <w:t xml:space="preserve">Faculty teaching on-line courses may, at their option, hold </w:t>
      </w:r>
      <w:r w:rsidR="00471A88">
        <w:rPr>
          <w:rFonts w:ascii="Arial" w:hAnsi="Arial" w:cs="Arial"/>
          <w:b/>
          <w:sz w:val="22"/>
          <w:szCs w:val="22"/>
        </w:rPr>
        <w:t xml:space="preserve">scheduled </w:t>
      </w:r>
      <w:r w:rsidRPr="009941E3">
        <w:rPr>
          <w:rFonts w:ascii="Arial" w:hAnsi="Arial" w:cs="Arial"/>
          <w:sz w:val="22"/>
          <w:szCs w:val="22"/>
        </w:rPr>
        <w:t>office hours on-line in the same ratio as their on-line courses are to their total semester load.</w:t>
      </w:r>
    </w:p>
    <w:p w14:paraId="695C0997" w14:textId="2F997359" w:rsidR="003B141B" w:rsidRDefault="003B141B" w:rsidP="00C11F75">
      <w:pPr>
        <w:pStyle w:val="NormalWeb"/>
        <w:rPr>
          <w:rFonts w:ascii="Arial" w:hAnsi="Arial" w:cs="Arial"/>
          <w:sz w:val="22"/>
          <w:szCs w:val="22"/>
        </w:rPr>
      </w:pPr>
    </w:p>
    <w:p w14:paraId="26D22FD2" w14:textId="77777777" w:rsidR="003B141B" w:rsidRPr="009941E3" w:rsidRDefault="003B141B" w:rsidP="003B141B">
      <w:pPr>
        <w:pStyle w:val="NormalWeb"/>
        <w:rPr>
          <w:rFonts w:ascii="Arial" w:hAnsi="Arial" w:cs="Arial"/>
          <w:sz w:val="22"/>
          <w:szCs w:val="22"/>
        </w:rPr>
      </w:pPr>
      <w:r w:rsidRPr="003B141B">
        <w:rPr>
          <w:rFonts w:ascii="Arial" w:hAnsi="Arial" w:cs="Arial"/>
          <w:sz w:val="22"/>
          <w:szCs w:val="22"/>
        </w:rPr>
        <w:lastRenderedPageBreak/>
        <w:t>All other office-hour provisions, outlined in Article 7.8, remain unchanged under the compressed calendar.</w:t>
      </w:r>
    </w:p>
    <w:p w14:paraId="1C2FC299" w14:textId="4C57D92C" w:rsidR="00D032C3" w:rsidRPr="00C11F75" w:rsidRDefault="00D032C3" w:rsidP="00D032C3">
      <w:pPr>
        <w:rPr>
          <w:rFonts w:ascii="Arial" w:hAnsi="Arial" w:cs="Arial"/>
          <w:b/>
          <w:u w:val="single"/>
        </w:rPr>
      </w:pPr>
      <w:r w:rsidRPr="00C11F75">
        <w:rPr>
          <w:rFonts w:ascii="Arial" w:hAnsi="Arial" w:cs="Arial"/>
          <w:b/>
          <w:u w:val="single"/>
        </w:rPr>
        <w:t>Part-Time Faculty Benefits</w:t>
      </w:r>
      <w:r w:rsidR="00C11F75">
        <w:rPr>
          <w:rFonts w:ascii="Arial" w:hAnsi="Arial" w:cs="Arial"/>
          <w:b/>
          <w:u w:val="single"/>
        </w:rPr>
        <w:t>:</w:t>
      </w:r>
    </w:p>
    <w:p w14:paraId="0515D750" w14:textId="11D7B6C1" w:rsidR="00300EC6" w:rsidRPr="009941E3" w:rsidRDefault="00300EC6" w:rsidP="00C11F75">
      <w:pPr>
        <w:pStyle w:val="NormalWeb"/>
        <w:rPr>
          <w:rFonts w:ascii="Arial" w:hAnsi="Arial" w:cs="Arial"/>
          <w:sz w:val="22"/>
          <w:szCs w:val="22"/>
        </w:rPr>
      </w:pPr>
      <w:r w:rsidRPr="009941E3">
        <w:rPr>
          <w:rFonts w:ascii="Arial" w:hAnsi="Arial" w:cs="Arial"/>
          <w:sz w:val="22"/>
          <w:szCs w:val="22"/>
        </w:rPr>
        <w:t xml:space="preserve">21.9.5.8        Part-time unit members beginning participation in the spring semester will submit provider enrollment forms to their campus human resources office during open enrollment dates, </w:t>
      </w:r>
      <w:r w:rsidRPr="009941E3">
        <w:rPr>
          <w:rFonts w:ascii="Arial" w:hAnsi="Arial" w:cs="Arial"/>
          <w:strike/>
          <w:sz w:val="22"/>
          <w:szCs w:val="22"/>
        </w:rPr>
        <w:t>January 15 through February 1</w:t>
      </w:r>
      <w:r w:rsidRPr="009941E3">
        <w:rPr>
          <w:rFonts w:ascii="Arial" w:hAnsi="Arial" w:cs="Arial"/>
          <w:sz w:val="22"/>
          <w:szCs w:val="22"/>
        </w:rPr>
        <w:t xml:space="preserve"> </w:t>
      </w:r>
      <w:r w:rsidRPr="009941E3">
        <w:rPr>
          <w:rFonts w:ascii="Arial" w:hAnsi="Arial" w:cs="Arial"/>
          <w:b/>
          <w:sz w:val="22"/>
          <w:szCs w:val="22"/>
        </w:rPr>
        <w:t xml:space="preserve">January 1-January 21 </w:t>
      </w:r>
      <w:r w:rsidRPr="009941E3">
        <w:rPr>
          <w:rFonts w:ascii="Arial" w:hAnsi="Arial" w:cs="Arial"/>
          <w:sz w:val="22"/>
          <w:szCs w:val="22"/>
        </w:rPr>
        <w:t>of each year, providing the District has notified eligible part-time faculty by two weeks before the beginning of open enrollment period via campus mail and e-mail.  On or before February 8, the District will provide the designated U.F. representative a list of the part-time enrollees, and load data for only the enrollees for the previous spring and fall semesters.</w:t>
      </w:r>
    </w:p>
    <w:p w14:paraId="61E50887" w14:textId="6B41572C" w:rsidR="00D032C3" w:rsidRPr="009941E3" w:rsidRDefault="00300EC6" w:rsidP="00C11F75">
      <w:pPr>
        <w:pStyle w:val="NormalWeb"/>
        <w:rPr>
          <w:rFonts w:ascii="Arial" w:hAnsi="Arial" w:cs="Arial"/>
          <w:sz w:val="22"/>
          <w:szCs w:val="22"/>
        </w:rPr>
      </w:pPr>
      <w:r w:rsidRPr="009941E3">
        <w:rPr>
          <w:rFonts w:ascii="Arial" w:hAnsi="Arial" w:cs="Arial"/>
          <w:sz w:val="22"/>
          <w:szCs w:val="22"/>
        </w:rPr>
        <w:t xml:space="preserve">21.9.5.9        Coverage for those beginning participation in the fall will be effective on October 1. Coverage for those beginning participation in the spring will be effective </w:t>
      </w:r>
      <w:r w:rsidRPr="009941E3">
        <w:rPr>
          <w:rFonts w:ascii="Arial" w:hAnsi="Arial" w:cs="Arial"/>
          <w:b/>
          <w:sz w:val="22"/>
          <w:szCs w:val="22"/>
        </w:rPr>
        <w:t xml:space="preserve">February 1 </w:t>
      </w:r>
      <w:r w:rsidRPr="009941E3">
        <w:rPr>
          <w:rFonts w:ascii="Arial" w:hAnsi="Arial" w:cs="Arial"/>
          <w:strike/>
          <w:sz w:val="22"/>
          <w:szCs w:val="22"/>
        </w:rPr>
        <w:t>March 1</w:t>
      </w:r>
      <w:r w:rsidRPr="009941E3">
        <w:rPr>
          <w:rFonts w:ascii="Arial" w:hAnsi="Arial" w:cs="Arial"/>
          <w:sz w:val="22"/>
          <w:szCs w:val="22"/>
        </w:rPr>
        <w:t>.</w:t>
      </w:r>
    </w:p>
    <w:p w14:paraId="17046177" w14:textId="77777777" w:rsidR="00DE6C7D" w:rsidRPr="009941E3" w:rsidRDefault="00DE6C7D" w:rsidP="00AD4D0A">
      <w:pPr>
        <w:rPr>
          <w:rFonts w:ascii="Arial" w:hAnsi="Arial" w:cs="Arial"/>
          <w:sz w:val="22"/>
          <w:szCs w:val="22"/>
        </w:rPr>
      </w:pPr>
    </w:p>
    <w:p w14:paraId="1E1BD8F7" w14:textId="3EF02146" w:rsidR="00DE6C7D" w:rsidRPr="00C11F75" w:rsidRDefault="00DE6C7D" w:rsidP="00AD4D0A">
      <w:pPr>
        <w:rPr>
          <w:rFonts w:ascii="Arial" w:hAnsi="Arial" w:cs="Arial"/>
          <w:b/>
          <w:u w:val="single"/>
        </w:rPr>
      </w:pPr>
      <w:r w:rsidRPr="00C11F75">
        <w:rPr>
          <w:rFonts w:ascii="Arial" w:hAnsi="Arial" w:cs="Arial"/>
          <w:b/>
          <w:u w:val="single"/>
        </w:rPr>
        <w:t>Article 13</w:t>
      </w:r>
      <w:r w:rsidR="00C11F75">
        <w:rPr>
          <w:rFonts w:ascii="Arial" w:hAnsi="Arial" w:cs="Arial"/>
          <w:b/>
          <w:u w:val="single"/>
        </w:rPr>
        <w:t xml:space="preserve"> Non-Credit Instruction:</w:t>
      </w:r>
    </w:p>
    <w:p w14:paraId="2D5F4131" w14:textId="77777777" w:rsidR="00DE6C7D" w:rsidRPr="009941E3" w:rsidRDefault="00DE6C7D" w:rsidP="00AD4D0A">
      <w:pPr>
        <w:rPr>
          <w:rFonts w:ascii="Arial" w:hAnsi="Arial" w:cs="Arial"/>
          <w:sz w:val="22"/>
          <w:szCs w:val="22"/>
        </w:rPr>
      </w:pPr>
    </w:p>
    <w:p w14:paraId="300A4E9E" w14:textId="545AC9E8" w:rsidR="00DE6C7D" w:rsidRPr="009941E3" w:rsidRDefault="00DE6C7D" w:rsidP="00DE3C98">
      <w:pPr>
        <w:widowControl w:val="0"/>
        <w:tabs>
          <w:tab w:val="left" w:pos="220"/>
          <w:tab w:val="left" w:pos="720"/>
        </w:tabs>
        <w:autoSpaceDE w:val="0"/>
        <w:autoSpaceDN w:val="0"/>
        <w:adjustRightInd w:val="0"/>
        <w:spacing w:after="240" w:line="340" w:lineRule="atLeast"/>
        <w:rPr>
          <w:rFonts w:ascii="Arial" w:hAnsi="Arial" w:cs="Arial"/>
          <w:sz w:val="22"/>
          <w:szCs w:val="22"/>
        </w:rPr>
      </w:pPr>
      <w:proofErr w:type="gramStart"/>
      <w:r w:rsidRPr="009941E3">
        <w:rPr>
          <w:rFonts w:ascii="Arial" w:hAnsi="Arial" w:cs="Arial"/>
          <w:sz w:val="22"/>
          <w:szCs w:val="22"/>
        </w:rPr>
        <w:t xml:space="preserve">13.3  </w:t>
      </w:r>
      <w:r w:rsidRPr="009941E3">
        <w:rPr>
          <w:rFonts w:ascii="Arial" w:hAnsi="Arial" w:cs="Arial"/>
          <w:bCs/>
          <w:sz w:val="22"/>
          <w:szCs w:val="22"/>
        </w:rPr>
        <w:t>EXTRA</w:t>
      </w:r>
      <w:proofErr w:type="gramEnd"/>
      <w:r w:rsidRPr="009941E3">
        <w:rPr>
          <w:rFonts w:ascii="Arial" w:hAnsi="Arial" w:cs="Arial"/>
          <w:bCs/>
          <w:sz w:val="22"/>
          <w:szCs w:val="22"/>
        </w:rPr>
        <w:t>-CONTRACTUAL:</w:t>
      </w:r>
      <w:r w:rsidRPr="009941E3">
        <w:rPr>
          <w:rFonts w:ascii="Arial" w:hAnsi="Arial" w:cs="Arial"/>
          <w:b/>
          <w:bCs/>
          <w:sz w:val="22"/>
          <w:szCs w:val="22"/>
        </w:rPr>
        <w:t xml:space="preserve"> </w:t>
      </w:r>
      <w:r w:rsidRPr="009941E3">
        <w:rPr>
          <w:rFonts w:ascii="Arial" w:hAnsi="Arial" w:cs="Arial"/>
          <w:sz w:val="22"/>
          <w:szCs w:val="22"/>
        </w:rPr>
        <w:t xml:space="preserve">All assignments except for those in Section 13.2 above are extra-contractual </w:t>
      </w:r>
      <w:r w:rsidRPr="009941E3">
        <w:rPr>
          <w:rFonts w:ascii="Arial" w:hAnsi="Arial" w:cs="Arial"/>
          <w:b/>
          <w:sz w:val="22"/>
          <w:szCs w:val="22"/>
        </w:rPr>
        <w:t>(not part of regular “A load”),</w:t>
      </w:r>
      <w:r w:rsidRPr="009941E3">
        <w:rPr>
          <w:rFonts w:ascii="Arial" w:hAnsi="Arial" w:cs="Arial"/>
          <w:sz w:val="22"/>
          <w:szCs w:val="22"/>
        </w:rPr>
        <w:t xml:space="preserve"> and the employees are members of the bargaining unit. </w:t>
      </w:r>
      <w:r w:rsidRPr="009941E3">
        <w:rPr>
          <w:rFonts w:ascii="MS Gothic" w:eastAsia="MS Gothic" w:hAnsi="MS Gothic" w:cs="MS Gothic" w:hint="eastAsia"/>
          <w:sz w:val="22"/>
          <w:szCs w:val="22"/>
        </w:rPr>
        <w:t> </w:t>
      </w:r>
    </w:p>
    <w:p w14:paraId="495001F6" w14:textId="3F882826" w:rsidR="00DE6C7D" w:rsidRPr="009941E3" w:rsidRDefault="00DE6C7D" w:rsidP="00DE3C98">
      <w:pPr>
        <w:widowControl w:val="0"/>
        <w:tabs>
          <w:tab w:val="left" w:pos="220"/>
          <w:tab w:val="left" w:pos="720"/>
        </w:tabs>
        <w:autoSpaceDE w:val="0"/>
        <w:autoSpaceDN w:val="0"/>
        <w:adjustRightInd w:val="0"/>
        <w:spacing w:after="240" w:line="340" w:lineRule="atLeast"/>
        <w:rPr>
          <w:rFonts w:ascii="Arial" w:eastAsia="MS Mincho" w:hAnsi="Arial" w:cs="Arial"/>
          <w:sz w:val="22"/>
          <w:szCs w:val="22"/>
        </w:rPr>
      </w:pPr>
      <w:proofErr w:type="gramStart"/>
      <w:r w:rsidRPr="009941E3">
        <w:rPr>
          <w:rFonts w:ascii="Arial" w:hAnsi="Arial" w:cs="Arial"/>
          <w:strike/>
          <w:sz w:val="22"/>
          <w:szCs w:val="22"/>
        </w:rPr>
        <w:t>13.7  </w:t>
      </w:r>
      <w:r w:rsidRPr="009941E3">
        <w:rPr>
          <w:rFonts w:ascii="Arial" w:hAnsi="Arial" w:cs="Arial"/>
          <w:b/>
          <w:bCs/>
          <w:strike/>
          <w:sz w:val="22"/>
          <w:szCs w:val="22"/>
        </w:rPr>
        <w:t>NO</w:t>
      </w:r>
      <w:proofErr w:type="gramEnd"/>
      <w:r w:rsidRPr="009941E3">
        <w:rPr>
          <w:rFonts w:ascii="Arial" w:hAnsi="Arial" w:cs="Arial"/>
          <w:b/>
          <w:bCs/>
          <w:strike/>
          <w:sz w:val="22"/>
          <w:szCs w:val="22"/>
        </w:rPr>
        <w:t xml:space="preserve"> REOPENERS ON NON-CREDIT INSTRUCTION DURING CONTRACT TERM: </w:t>
      </w:r>
      <w:r w:rsidRPr="009941E3">
        <w:rPr>
          <w:rFonts w:ascii="Arial" w:hAnsi="Arial" w:cs="Arial"/>
          <w:strike/>
          <w:sz w:val="22"/>
          <w:szCs w:val="22"/>
        </w:rPr>
        <w:t>All items pertaining to non-credit instruction shall not be subject to re-openers for the duration of this Agreement</w:t>
      </w:r>
      <w:r w:rsidRPr="009941E3">
        <w:rPr>
          <w:rFonts w:ascii="Arial" w:hAnsi="Arial" w:cs="Arial"/>
          <w:sz w:val="22"/>
          <w:szCs w:val="22"/>
        </w:rPr>
        <w:t xml:space="preserve"> </w:t>
      </w:r>
      <w:r w:rsidRPr="009941E3">
        <w:rPr>
          <w:rFonts w:ascii="MS Gothic" w:eastAsia="MS Gothic" w:hAnsi="MS Gothic" w:cs="MS Gothic" w:hint="eastAsia"/>
          <w:sz w:val="22"/>
          <w:szCs w:val="22"/>
        </w:rPr>
        <w:t> </w:t>
      </w:r>
    </w:p>
    <w:p w14:paraId="5EF9043F" w14:textId="45B7C209" w:rsidR="00DE6C7D" w:rsidRPr="009941E3" w:rsidRDefault="00DE6C7D" w:rsidP="00DE3C98">
      <w:pPr>
        <w:widowControl w:val="0"/>
        <w:tabs>
          <w:tab w:val="left" w:pos="220"/>
          <w:tab w:val="left" w:pos="720"/>
        </w:tabs>
        <w:autoSpaceDE w:val="0"/>
        <w:autoSpaceDN w:val="0"/>
        <w:adjustRightInd w:val="0"/>
        <w:spacing w:after="240" w:line="340" w:lineRule="atLeast"/>
        <w:rPr>
          <w:rFonts w:ascii="Arial" w:hAnsi="Arial" w:cs="Arial"/>
          <w:b/>
          <w:sz w:val="22"/>
          <w:szCs w:val="22"/>
        </w:rPr>
      </w:pPr>
      <w:proofErr w:type="gramStart"/>
      <w:r w:rsidRPr="009941E3">
        <w:rPr>
          <w:rFonts w:ascii="Arial" w:hAnsi="Arial" w:cs="Arial"/>
          <w:sz w:val="22"/>
          <w:szCs w:val="22"/>
        </w:rPr>
        <w:t xml:space="preserve">13.7  </w:t>
      </w:r>
      <w:r w:rsidRPr="009941E3">
        <w:rPr>
          <w:rFonts w:ascii="Arial" w:hAnsi="Arial" w:cs="Arial"/>
          <w:b/>
          <w:sz w:val="22"/>
          <w:szCs w:val="22"/>
        </w:rPr>
        <w:t>This</w:t>
      </w:r>
      <w:proofErr w:type="gramEnd"/>
      <w:r w:rsidRPr="009941E3">
        <w:rPr>
          <w:rFonts w:ascii="Arial" w:hAnsi="Arial" w:cs="Arial"/>
          <w:b/>
          <w:sz w:val="22"/>
          <w:szCs w:val="22"/>
        </w:rPr>
        <w:t xml:space="preserve"> article does not apply to non-credit courses </w:t>
      </w:r>
      <w:r w:rsidR="00471A88">
        <w:rPr>
          <w:rFonts w:ascii="Arial" w:hAnsi="Arial" w:cs="Arial"/>
          <w:b/>
          <w:sz w:val="22"/>
          <w:szCs w:val="22"/>
        </w:rPr>
        <w:t xml:space="preserve">where the District receives apportionment </w:t>
      </w:r>
      <w:r w:rsidRPr="009941E3">
        <w:rPr>
          <w:rFonts w:ascii="Arial" w:hAnsi="Arial" w:cs="Arial"/>
          <w:b/>
          <w:sz w:val="22"/>
          <w:szCs w:val="22"/>
        </w:rPr>
        <w:t>at the standard for-credit rate.</w:t>
      </w:r>
    </w:p>
    <w:p w14:paraId="6029F36B" w14:textId="77777777" w:rsidR="00AD4D0A" w:rsidRPr="009941E3" w:rsidRDefault="00AD4D0A" w:rsidP="00AD4D0A">
      <w:pPr>
        <w:rPr>
          <w:rFonts w:ascii="Arial" w:hAnsi="Arial" w:cs="Arial"/>
          <w:sz w:val="22"/>
          <w:szCs w:val="22"/>
        </w:rPr>
      </w:pPr>
    </w:p>
    <w:p w14:paraId="446C3C71" w14:textId="69C9D842" w:rsidR="00AD4D0A" w:rsidRPr="009941E3" w:rsidRDefault="00BA4A33" w:rsidP="00AD4D0A">
      <w:pPr>
        <w:rPr>
          <w:rFonts w:ascii="Arial" w:hAnsi="Arial" w:cs="Arial"/>
          <w:b/>
          <w:sz w:val="22"/>
          <w:szCs w:val="22"/>
        </w:rPr>
      </w:pPr>
      <w:r>
        <w:rPr>
          <w:rFonts w:ascii="Arial" w:hAnsi="Arial" w:cs="Arial"/>
          <w:b/>
          <w:u w:val="single"/>
        </w:rPr>
        <w:t>Safety and Security:</w:t>
      </w:r>
    </w:p>
    <w:p w14:paraId="3D274569" w14:textId="77777777" w:rsidR="00300EC6" w:rsidRPr="009941E3" w:rsidRDefault="00300EC6" w:rsidP="00AD4D0A">
      <w:pPr>
        <w:rPr>
          <w:rFonts w:ascii="Arial" w:hAnsi="Arial" w:cs="Arial"/>
          <w:b/>
          <w:sz w:val="22"/>
          <w:szCs w:val="22"/>
        </w:rPr>
      </w:pPr>
    </w:p>
    <w:p w14:paraId="5977E54F" w14:textId="77777777" w:rsidR="00ED39EA" w:rsidRPr="009941E3" w:rsidRDefault="00ED39EA" w:rsidP="00BA4A33">
      <w:pPr>
        <w:rPr>
          <w:rFonts w:ascii="Arial" w:hAnsi="Arial" w:cs="Arial"/>
          <w:sz w:val="22"/>
          <w:szCs w:val="22"/>
        </w:rPr>
      </w:pPr>
      <w:r w:rsidRPr="009941E3">
        <w:rPr>
          <w:rFonts w:ascii="Arial" w:hAnsi="Arial" w:cs="Arial"/>
          <w:sz w:val="22"/>
          <w:szCs w:val="22"/>
        </w:rPr>
        <w:t>The UF and 4CD share a commitment to providing the safest possible learning and teaching environment.  Towards this end, the parties agree as follows:</w:t>
      </w:r>
    </w:p>
    <w:p w14:paraId="67A4EBA7" w14:textId="77777777" w:rsidR="00ED39EA" w:rsidRPr="009941E3" w:rsidRDefault="00ED39EA" w:rsidP="00BA4A33">
      <w:pPr>
        <w:rPr>
          <w:rFonts w:ascii="Arial" w:hAnsi="Arial" w:cs="Arial"/>
          <w:sz w:val="22"/>
          <w:szCs w:val="22"/>
        </w:rPr>
      </w:pPr>
    </w:p>
    <w:p w14:paraId="3CF14B59" w14:textId="2F8D895B" w:rsidR="00ED39EA" w:rsidRPr="009941E3" w:rsidRDefault="00ED39EA" w:rsidP="00BA4A33">
      <w:pPr>
        <w:rPr>
          <w:rFonts w:ascii="Arial" w:hAnsi="Arial" w:cs="Arial"/>
          <w:sz w:val="22"/>
          <w:szCs w:val="22"/>
        </w:rPr>
      </w:pPr>
      <w:r w:rsidRPr="009941E3">
        <w:rPr>
          <w:rFonts w:ascii="Arial" w:hAnsi="Arial" w:cs="Arial"/>
          <w:sz w:val="22"/>
          <w:szCs w:val="22"/>
        </w:rPr>
        <w:t>1)</w:t>
      </w:r>
      <w:r w:rsidRPr="009941E3">
        <w:rPr>
          <w:rFonts w:ascii="Arial" w:hAnsi="Arial" w:cs="Arial"/>
          <w:sz w:val="22"/>
          <w:szCs w:val="22"/>
        </w:rPr>
        <w:tab/>
        <w:t>Beginning in fall of 2017, 4CD and UF agree to conduct a general safety review to cover issues related to campus security, including but not limited to: emergency preparedness; access to police services; and policies and procedures related to classroom security and dealing with disruptive students. In fall of 2018, 4CD and UF will form a workgroup to discuss the results of this review and make recommendations for improvement.</w:t>
      </w:r>
    </w:p>
    <w:p w14:paraId="0FE45B78" w14:textId="77777777" w:rsidR="00ED39EA" w:rsidRPr="009941E3" w:rsidRDefault="00ED39EA" w:rsidP="00BA4A33">
      <w:pPr>
        <w:rPr>
          <w:rFonts w:ascii="Arial" w:hAnsi="Arial" w:cs="Arial"/>
          <w:sz w:val="22"/>
          <w:szCs w:val="22"/>
        </w:rPr>
      </w:pPr>
    </w:p>
    <w:p w14:paraId="4695BEAB" w14:textId="63B26568" w:rsidR="00ED39EA" w:rsidRPr="009941E3" w:rsidRDefault="00ED39EA" w:rsidP="00BA4A33">
      <w:pPr>
        <w:rPr>
          <w:rFonts w:ascii="Arial" w:hAnsi="Arial" w:cs="Arial"/>
          <w:sz w:val="22"/>
          <w:szCs w:val="22"/>
        </w:rPr>
      </w:pPr>
      <w:r w:rsidRPr="009941E3">
        <w:rPr>
          <w:rFonts w:ascii="Arial" w:hAnsi="Arial" w:cs="Arial"/>
          <w:sz w:val="22"/>
          <w:szCs w:val="22"/>
        </w:rPr>
        <w:t>2)</w:t>
      </w:r>
      <w:r w:rsidRPr="009941E3">
        <w:rPr>
          <w:rFonts w:ascii="Arial" w:hAnsi="Arial" w:cs="Arial"/>
          <w:sz w:val="22"/>
          <w:szCs w:val="22"/>
        </w:rPr>
        <w:tab/>
        <w:t xml:space="preserve">4CD </w:t>
      </w:r>
      <w:r w:rsidR="00BA4A33">
        <w:rPr>
          <w:rFonts w:ascii="Arial" w:hAnsi="Arial" w:cs="Arial"/>
          <w:sz w:val="22"/>
          <w:szCs w:val="22"/>
        </w:rPr>
        <w:t>has already begu</w:t>
      </w:r>
      <w:r w:rsidRPr="009941E3">
        <w:rPr>
          <w:rFonts w:ascii="Arial" w:hAnsi="Arial" w:cs="Arial"/>
          <w:sz w:val="22"/>
          <w:szCs w:val="22"/>
        </w:rPr>
        <w:t xml:space="preserve">n the process of upgrading classrooms to include an electronic means of contacting </w:t>
      </w:r>
      <w:r w:rsidR="00BA4A33">
        <w:rPr>
          <w:rFonts w:ascii="Arial" w:hAnsi="Arial" w:cs="Arial"/>
          <w:sz w:val="22"/>
          <w:szCs w:val="22"/>
        </w:rPr>
        <w:t>emergency</w:t>
      </w:r>
      <w:r w:rsidRPr="009941E3">
        <w:rPr>
          <w:rFonts w:ascii="Arial" w:hAnsi="Arial" w:cs="Arial"/>
          <w:sz w:val="22"/>
          <w:szCs w:val="22"/>
        </w:rPr>
        <w:t xml:space="preserve"> services. This process will continue in 2017</w:t>
      </w:r>
      <w:r w:rsidR="00BA4A33">
        <w:rPr>
          <w:rFonts w:ascii="Arial" w:hAnsi="Arial" w:cs="Arial"/>
          <w:sz w:val="22"/>
          <w:szCs w:val="22"/>
        </w:rPr>
        <w:t>-</w:t>
      </w:r>
      <w:r w:rsidRPr="009941E3">
        <w:rPr>
          <w:rFonts w:ascii="Arial" w:hAnsi="Arial" w:cs="Arial"/>
          <w:sz w:val="22"/>
          <w:szCs w:val="22"/>
        </w:rPr>
        <w:t xml:space="preserve">18, and before the start of the fall 2018 semester, 4CD will provide data to the joint workforce tasked with reviewing security related to how many classrooms have been equipped with electronic means of contacting police services.  </w:t>
      </w:r>
    </w:p>
    <w:p w14:paraId="79C0892C" w14:textId="77777777" w:rsidR="00ED39EA" w:rsidRPr="009941E3" w:rsidRDefault="00ED39EA" w:rsidP="00BA4A33">
      <w:pPr>
        <w:rPr>
          <w:rFonts w:ascii="Arial" w:hAnsi="Arial" w:cs="Arial"/>
          <w:sz w:val="22"/>
          <w:szCs w:val="22"/>
        </w:rPr>
      </w:pPr>
    </w:p>
    <w:p w14:paraId="6A5B6221" w14:textId="76E33977" w:rsidR="00ED39EA" w:rsidRPr="009941E3" w:rsidRDefault="00ED39EA" w:rsidP="00BA4A33">
      <w:pPr>
        <w:rPr>
          <w:rFonts w:ascii="Arial" w:hAnsi="Arial" w:cs="Arial"/>
          <w:sz w:val="22"/>
          <w:szCs w:val="22"/>
        </w:rPr>
      </w:pPr>
      <w:r w:rsidRPr="009941E3">
        <w:rPr>
          <w:rFonts w:ascii="Arial" w:hAnsi="Arial" w:cs="Arial"/>
          <w:sz w:val="22"/>
          <w:szCs w:val="22"/>
        </w:rPr>
        <w:t>3)</w:t>
      </w:r>
      <w:r w:rsidRPr="009941E3">
        <w:rPr>
          <w:rFonts w:ascii="Arial" w:hAnsi="Arial" w:cs="Arial"/>
          <w:sz w:val="22"/>
          <w:szCs w:val="22"/>
        </w:rPr>
        <w:tab/>
        <w:t>Beginning in spring of 2017, 4CD will upgrade classrooms to include posted safety and emergency-protocol instructions. Before the start of the fall 2018 semester, 4CD will provide data to the joint workforce tasked with reviewing security related to how many classrooms have been equipped with posted security protocols.</w:t>
      </w:r>
    </w:p>
    <w:p w14:paraId="4ED083A6" w14:textId="77777777" w:rsidR="00ED39EA" w:rsidRPr="009941E3" w:rsidRDefault="00ED39EA" w:rsidP="00BA4A33">
      <w:pPr>
        <w:rPr>
          <w:rFonts w:ascii="Arial" w:hAnsi="Arial" w:cs="Arial"/>
          <w:sz w:val="22"/>
          <w:szCs w:val="22"/>
        </w:rPr>
      </w:pPr>
    </w:p>
    <w:p w14:paraId="30575438" w14:textId="31F7775A" w:rsidR="00ED39EA" w:rsidRPr="009941E3" w:rsidRDefault="00ED39EA" w:rsidP="00BA4A33">
      <w:pPr>
        <w:rPr>
          <w:rFonts w:ascii="Arial" w:hAnsi="Arial" w:cs="Arial"/>
          <w:sz w:val="22"/>
          <w:szCs w:val="22"/>
        </w:rPr>
      </w:pPr>
      <w:r w:rsidRPr="009941E3">
        <w:rPr>
          <w:rFonts w:ascii="Arial" w:hAnsi="Arial" w:cs="Arial"/>
          <w:sz w:val="22"/>
          <w:szCs w:val="22"/>
        </w:rPr>
        <w:t>4)</w:t>
      </w:r>
      <w:r w:rsidRPr="009941E3">
        <w:rPr>
          <w:rFonts w:ascii="Arial" w:hAnsi="Arial" w:cs="Arial"/>
          <w:sz w:val="22"/>
          <w:szCs w:val="22"/>
        </w:rPr>
        <w:tab/>
        <w:t>Beginning in spring of 2017, 4CD and UF will work together to develop a safety training program for faculty, including training in emergency procedures as well as workplace safety issues such as avoiding or responding to sexual harassment.  By spring of 2018, safety training will be made available to all faculty on an annual basis.</w:t>
      </w:r>
      <w:r w:rsidR="00BA4A33">
        <w:rPr>
          <w:rFonts w:ascii="Arial" w:hAnsi="Arial" w:cs="Arial"/>
          <w:sz w:val="22"/>
          <w:szCs w:val="22"/>
        </w:rPr>
        <w:t xml:space="preserve">  Approved safety training will qualify for FLEX credit.</w:t>
      </w:r>
    </w:p>
    <w:p w14:paraId="2146A4D0" w14:textId="77777777" w:rsidR="00ED39EA" w:rsidRPr="009941E3" w:rsidRDefault="00ED39EA" w:rsidP="00BA4A33">
      <w:pPr>
        <w:rPr>
          <w:rFonts w:ascii="Arial" w:hAnsi="Arial" w:cs="Arial"/>
          <w:sz w:val="22"/>
          <w:szCs w:val="22"/>
        </w:rPr>
      </w:pPr>
    </w:p>
    <w:p w14:paraId="3FC4218B" w14:textId="02FF9D2B" w:rsidR="00AD4D0A" w:rsidRDefault="00BA4A33" w:rsidP="00BA4A33">
      <w:pPr>
        <w:rPr>
          <w:rFonts w:ascii="Arial" w:hAnsi="Arial" w:cs="Arial"/>
          <w:sz w:val="22"/>
          <w:szCs w:val="22"/>
        </w:rPr>
      </w:pPr>
      <w:r>
        <w:rPr>
          <w:rFonts w:ascii="Arial" w:hAnsi="Arial" w:cs="Arial"/>
          <w:sz w:val="22"/>
          <w:szCs w:val="22"/>
        </w:rPr>
        <w:t>5</w:t>
      </w:r>
      <w:r w:rsidR="00ED39EA" w:rsidRPr="009941E3">
        <w:rPr>
          <w:rFonts w:ascii="Arial" w:hAnsi="Arial" w:cs="Arial"/>
          <w:sz w:val="22"/>
          <w:szCs w:val="22"/>
        </w:rPr>
        <w:t>)</w:t>
      </w:r>
      <w:r w:rsidR="00ED39EA" w:rsidRPr="009941E3">
        <w:rPr>
          <w:rFonts w:ascii="Arial" w:hAnsi="Arial" w:cs="Arial"/>
          <w:sz w:val="22"/>
          <w:szCs w:val="22"/>
        </w:rPr>
        <w:tab/>
        <w:t>Policies and procedures related to security cameras have been reviewed and</w:t>
      </w:r>
      <w:r>
        <w:rPr>
          <w:rFonts w:ascii="Arial" w:hAnsi="Arial" w:cs="Arial"/>
          <w:sz w:val="22"/>
          <w:szCs w:val="22"/>
        </w:rPr>
        <w:t>, where appropriate,</w:t>
      </w:r>
      <w:r w:rsidR="00ED39EA" w:rsidRPr="009941E3">
        <w:rPr>
          <w:rFonts w:ascii="Arial" w:hAnsi="Arial" w:cs="Arial"/>
          <w:sz w:val="22"/>
          <w:szCs w:val="22"/>
        </w:rPr>
        <w:t xml:space="preserve"> approved by the bargaining teams.  Security cameras may be used district-wide to help police enforce the law, but will not be used in disciplinary proceedings or to enforce district policy except where related to safety, including allegations of harassment, or significant misappropriation of resources for personal gain.</w:t>
      </w:r>
      <w:r w:rsidR="008B079F" w:rsidRPr="009941E3">
        <w:rPr>
          <w:rFonts w:ascii="Arial" w:hAnsi="Arial" w:cs="Arial"/>
          <w:sz w:val="22"/>
          <w:szCs w:val="22"/>
        </w:rPr>
        <w:t xml:space="preserve"> Neither 4CD nor the District Police Department will contract with third-party vendors to monitor security camera footage.</w:t>
      </w:r>
    </w:p>
    <w:p w14:paraId="6B28DD0F" w14:textId="19B58163" w:rsidR="00BA4A33" w:rsidRDefault="00BA4A33" w:rsidP="00BA4A33">
      <w:pPr>
        <w:rPr>
          <w:rFonts w:ascii="Arial" w:hAnsi="Arial" w:cs="Arial"/>
          <w:sz w:val="22"/>
          <w:szCs w:val="22"/>
        </w:rPr>
      </w:pPr>
    </w:p>
    <w:p w14:paraId="0C91AEFD" w14:textId="77777777" w:rsidR="00BA4A33" w:rsidRDefault="00BA4A33" w:rsidP="00BA4A33">
      <w:pPr>
        <w:tabs>
          <w:tab w:val="left" w:pos="720"/>
          <w:tab w:val="left" w:pos="2160"/>
        </w:tabs>
        <w:rPr>
          <w:rFonts w:ascii="Arial" w:hAnsi="Arial" w:cs="Arial"/>
          <w:sz w:val="22"/>
          <w:szCs w:val="22"/>
        </w:rPr>
      </w:pPr>
    </w:p>
    <w:p w14:paraId="3B8B15BA" w14:textId="72519CC5" w:rsidR="00BA4A33" w:rsidRDefault="00BA4A33" w:rsidP="00BA4A33">
      <w:pPr>
        <w:tabs>
          <w:tab w:val="left" w:pos="720"/>
          <w:tab w:val="left" w:pos="2160"/>
        </w:tabs>
        <w:rPr>
          <w:rFonts w:ascii="Arial" w:hAnsi="Arial" w:cs="Arial"/>
          <w:sz w:val="22"/>
          <w:szCs w:val="22"/>
        </w:rPr>
      </w:pPr>
      <w:r w:rsidRPr="00BA4A33">
        <w:rPr>
          <w:rFonts w:ascii="Arial" w:hAnsi="Arial" w:cs="Arial"/>
          <w:b/>
          <w:u w:val="single"/>
        </w:rPr>
        <w:t xml:space="preserve">Separation Incentive: </w:t>
      </w:r>
      <w:r w:rsidRPr="00BA4A33">
        <w:rPr>
          <w:rFonts w:ascii="Arial" w:hAnsi="Arial" w:cs="Arial"/>
          <w:sz w:val="22"/>
          <w:szCs w:val="22"/>
        </w:rPr>
        <w:t xml:space="preserve"> The District will offer a separation incentive for faculty with at least five years of full-time service who announce their plans to separate by March 1, 2017, and do so by June 30, 2017. The incentive will pay $1000 per </w:t>
      </w:r>
      <w:r>
        <w:rPr>
          <w:rFonts w:ascii="Arial" w:hAnsi="Arial" w:cs="Arial"/>
          <w:sz w:val="22"/>
          <w:szCs w:val="22"/>
        </w:rPr>
        <w:t>full-year</w:t>
      </w:r>
      <w:r w:rsidRPr="00BA4A33">
        <w:rPr>
          <w:rFonts w:ascii="Arial" w:hAnsi="Arial" w:cs="Arial"/>
          <w:sz w:val="22"/>
          <w:szCs w:val="22"/>
        </w:rPr>
        <w:t xml:space="preserve"> of service, up to $20,000.</w:t>
      </w:r>
    </w:p>
    <w:p w14:paraId="45FEDF42" w14:textId="77777777" w:rsidR="002708BF" w:rsidRDefault="002708BF" w:rsidP="00BA4A33">
      <w:pPr>
        <w:tabs>
          <w:tab w:val="left" w:pos="720"/>
          <w:tab w:val="left" w:pos="2160"/>
        </w:tabs>
        <w:rPr>
          <w:rFonts w:ascii="Arial" w:hAnsi="Arial" w:cs="Arial"/>
          <w:sz w:val="22"/>
          <w:szCs w:val="22"/>
        </w:rPr>
      </w:pPr>
    </w:p>
    <w:p w14:paraId="699FAE4D" w14:textId="77777777" w:rsidR="004C4C6A" w:rsidRPr="00F736BD" w:rsidRDefault="002708BF" w:rsidP="004C4C6A">
      <w:pPr>
        <w:tabs>
          <w:tab w:val="left" w:pos="720"/>
          <w:tab w:val="left" w:pos="2160"/>
        </w:tabs>
        <w:rPr>
          <w:rFonts w:ascii="Arial" w:hAnsi="Arial" w:cs="Arial"/>
          <w:b/>
          <w:u w:val="single"/>
        </w:rPr>
      </w:pPr>
      <w:r w:rsidRPr="00F736BD">
        <w:rPr>
          <w:rFonts w:ascii="Arial" w:hAnsi="Arial" w:cs="Arial"/>
          <w:b/>
          <w:u w:val="single"/>
        </w:rPr>
        <w:t xml:space="preserve">Automatic Reopeners:  </w:t>
      </w:r>
    </w:p>
    <w:p w14:paraId="36B7A4EA" w14:textId="77777777" w:rsidR="004C4C6A" w:rsidRDefault="004C4C6A" w:rsidP="004C4C6A">
      <w:pPr>
        <w:tabs>
          <w:tab w:val="left" w:pos="720"/>
          <w:tab w:val="left" w:pos="2160"/>
        </w:tabs>
        <w:rPr>
          <w:rFonts w:ascii="Arial" w:hAnsi="Arial" w:cs="Arial"/>
          <w:b/>
          <w:sz w:val="22"/>
          <w:szCs w:val="22"/>
        </w:rPr>
      </w:pPr>
    </w:p>
    <w:p w14:paraId="5239D9AE" w14:textId="3E3E7BED" w:rsidR="004C4C6A" w:rsidRDefault="004C4C6A" w:rsidP="00BA4A33">
      <w:pPr>
        <w:tabs>
          <w:tab w:val="left" w:pos="720"/>
          <w:tab w:val="left" w:pos="2160"/>
        </w:tabs>
        <w:rPr>
          <w:rFonts w:ascii="Arial" w:hAnsi="Arial" w:cs="Arial"/>
          <w:sz w:val="22"/>
          <w:szCs w:val="22"/>
        </w:rPr>
      </w:pPr>
      <w:r>
        <w:rPr>
          <w:rFonts w:ascii="Arial" w:hAnsi="Arial" w:cs="Arial"/>
          <w:sz w:val="22"/>
          <w:szCs w:val="22"/>
        </w:rPr>
        <w:t>The UF and District agree to continue working in spring 2017 to negotiate changes in science lab load based on recommendations of the Load Task Force.  The UF and District agree that resolving this issue in the spring is a top priority.</w:t>
      </w:r>
    </w:p>
    <w:p w14:paraId="1060B8D6" w14:textId="77777777" w:rsidR="004C4C6A" w:rsidRDefault="004C4C6A" w:rsidP="00BA4A33">
      <w:pPr>
        <w:tabs>
          <w:tab w:val="left" w:pos="720"/>
          <w:tab w:val="left" w:pos="2160"/>
        </w:tabs>
        <w:rPr>
          <w:rFonts w:ascii="Arial" w:hAnsi="Arial" w:cs="Arial"/>
          <w:sz w:val="22"/>
          <w:szCs w:val="22"/>
        </w:rPr>
      </w:pPr>
    </w:p>
    <w:p w14:paraId="5DC7C95B" w14:textId="6CB93884" w:rsidR="002708BF" w:rsidRDefault="002708BF" w:rsidP="00BA4A33">
      <w:pPr>
        <w:tabs>
          <w:tab w:val="left" w:pos="720"/>
          <w:tab w:val="left" w:pos="2160"/>
        </w:tabs>
        <w:rPr>
          <w:rFonts w:ascii="Arial" w:hAnsi="Arial" w:cs="Arial"/>
          <w:sz w:val="22"/>
          <w:szCs w:val="22"/>
        </w:rPr>
      </w:pPr>
      <w:r>
        <w:rPr>
          <w:rFonts w:ascii="Arial" w:hAnsi="Arial" w:cs="Arial"/>
          <w:sz w:val="22"/>
          <w:szCs w:val="22"/>
        </w:rPr>
        <w:t>The bargaining teams will meet in spring 2017 to continue discussing open issues</w:t>
      </w:r>
      <w:r w:rsidR="004C4C6A">
        <w:rPr>
          <w:rFonts w:ascii="Arial" w:hAnsi="Arial" w:cs="Arial"/>
          <w:sz w:val="22"/>
          <w:szCs w:val="22"/>
        </w:rPr>
        <w:t>.</w:t>
      </w:r>
      <w:r>
        <w:rPr>
          <w:rFonts w:ascii="Arial" w:hAnsi="Arial" w:cs="Arial"/>
          <w:sz w:val="22"/>
          <w:szCs w:val="22"/>
        </w:rPr>
        <w:t xml:space="preserve"> In addition to salary and benefits, the UF and District may each desi</w:t>
      </w:r>
      <w:r w:rsidR="004C4C6A">
        <w:rPr>
          <w:rFonts w:ascii="Arial" w:hAnsi="Arial" w:cs="Arial"/>
          <w:sz w:val="22"/>
          <w:szCs w:val="22"/>
        </w:rPr>
        <w:t>gnate up to two articles to open for 2017-2018 negotiations.  Also, t</w:t>
      </w:r>
      <w:r>
        <w:rPr>
          <w:rFonts w:ascii="Arial" w:hAnsi="Arial" w:cs="Arial"/>
          <w:sz w:val="22"/>
          <w:szCs w:val="22"/>
        </w:rPr>
        <w:t>he following issues, discussed during 2016-2017 negotiations, will be open for 2017-2018 negotiations:</w:t>
      </w:r>
    </w:p>
    <w:p w14:paraId="6E1ABCFB" w14:textId="77777777" w:rsidR="004C4C6A" w:rsidRDefault="004C4C6A" w:rsidP="00BA4A33">
      <w:pPr>
        <w:tabs>
          <w:tab w:val="left" w:pos="720"/>
          <w:tab w:val="left" w:pos="2160"/>
        </w:tabs>
        <w:rPr>
          <w:rFonts w:ascii="Arial" w:hAnsi="Arial" w:cs="Arial"/>
          <w:sz w:val="22"/>
          <w:szCs w:val="22"/>
        </w:rPr>
      </w:pPr>
    </w:p>
    <w:p w14:paraId="65675D6B" w14:textId="4CE36F12" w:rsidR="004C4C6A" w:rsidRDefault="004C4C6A" w:rsidP="00BA4A33">
      <w:pPr>
        <w:tabs>
          <w:tab w:val="left" w:pos="720"/>
          <w:tab w:val="left" w:pos="2160"/>
        </w:tabs>
        <w:rPr>
          <w:rFonts w:ascii="Arial" w:hAnsi="Arial" w:cs="Arial"/>
          <w:sz w:val="22"/>
          <w:szCs w:val="22"/>
        </w:rPr>
      </w:pPr>
      <w:r>
        <w:rPr>
          <w:rFonts w:ascii="Arial" w:hAnsi="Arial" w:cs="Arial"/>
          <w:sz w:val="22"/>
          <w:szCs w:val="22"/>
        </w:rPr>
        <w:tab/>
        <w:t xml:space="preserve">•  Article </w:t>
      </w:r>
      <w:proofErr w:type="gramStart"/>
      <w:r>
        <w:rPr>
          <w:rFonts w:ascii="Arial" w:hAnsi="Arial" w:cs="Arial"/>
          <w:sz w:val="22"/>
          <w:szCs w:val="22"/>
        </w:rPr>
        <w:t>7</w:t>
      </w:r>
      <w:r w:rsidR="00F736BD">
        <w:rPr>
          <w:rFonts w:ascii="Arial" w:hAnsi="Arial" w:cs="Arial"/>
          <w:sz w:val="22"/>
          <w:szCs w:val="22"/>
        </w:rPr>
        <w:t xml:space="preserve">, </w:t>
      </w:r>
      <w:r>
        <w:rPr>
          <w:rFonts w:ascii="Arial" w:hAnsi="Arial" w:cs="Arial"/>
          <w:sz w:val="22"/>
          <w:szCs w:val="22"/>
        </w:rPr>
        <w:t xml:space="preserve"> to</w:t>
      </w:r>
      <w:proofErr w:type="gramEnd"/>
      <w:r>
        <w:rPr>
          <w:rFonts w:ascii="Arial" w:hAnsi="Arial" w:cs="Arial"/>
          <w:sz w:val="22"/>
          <w:szCs w:val="22"/>
        </w:rPr>
        <w:t xml:space="preserve"> focus on science lab load parity and related issues; coaching assignments; and recommendations by the Load Task Force including costs and options for cost offsets; as well as part-time office hours.</w:t>
      </w:r>
    </w:p>
    <w:p w14:paraId="57AD0280" w14:textId="77777777" w:rsidR="004C4C6A" w:rsidRDefault="004C4C6A" w:rsidP="00BA4A33">
      <w:pPr>
        <w:tabs>
          <w:tab w:val="left" w:pos="720"/>
          <w:tab w:val="left" w:pos="2160"/>
        </w:tabs>
        <w:rPr>
          <w:rFonts w:ascii="Arial" w:hAnsi="Arial" w:cs="Arial"/>
          <w:sz w:val="22"/>
          <w:szCs w:val="22"/>
        </w:rPr>
      </w:pPr>
    </w:p>
    <w:p w14:paraId="2345C03E" w14:textId="6AAE1C30" w:rsidR="004C4C6A" w:rsidRDefault="00F736BD" w:rsidP="00BA4A33">
      <w:pPr>
        <w:tabs>
          <w:tab w:val="left" w:pos="720"/>
          <w:tab w:val="left" w:pos="2160"/>
        </w:tabs>
        <w:rPr>
          <w:rFonts w:ascii="Arial" w:hAnsi="Arial" w:cs="Arial"/>
          <w:sz w:val="22"/>
          <w:szCs w:val="22"/>
        </w:rPr>
      </w:pPr>
      <w:r>
        <w:rPr>
          <w:rFonts w:ascii="Arial" w:hAnsi="Arial" w:cs="Arial"/>
          <w:sz w:val="22"/>
          <w:szCs w:val="22"/>
        </w:rPr>
        <w:tab/>
        <w:t>•  Article 6,</w:t>
      </w:r>
      <w:r w:rsidR="004C4C6A">
        <w:rPr>
          <w:rFonts w:ascii="Arial" w:hAnsi="Arial" w:cs="Arial"/>
          <w:sz w:val="22"/>
          <w:szCs w:val="22"/>
        </w:rPr>
        <w:t xml:space="preserve"> to focus on program lead definition and compensation; as well as compensation for department chairs.</w:t>
      </w:r>
    </w:p>
    <w:p w14:paraId="6BBA399F" w14:textId="77777777" w:rsidR="004C4C6A" w:rsidRDefault="004C4C6A" w:rsidP="00BA4A33">
      <w:pPr>
        <w:tabs>
          <w:tab w:val="left" w:pos="720"/>
          <w:tab w:val="left" w:pos="2160"/>
        </w:tabs>
        <w:rPr>
          <w:rFonts w:ascii="Arial" w:hAnsi="Arial" w:cs="Arial"/>
          <w:sz w:val="22"/>
          <w:szCs w:val="22"/>
        </w:rPr>
      </w:pPr>
    </w:p>
    <w:p w14:paraId="029B723F" w14:textId="2B170E1D" w:rsidR="004C4C6A" w:rsidRDefault="004C4C6A" w:rsidP="00BA4A33">
      <w:pPr>
        <w:tabs>
          <w:tab w:val="left" w:pos="720"/>
          <w:tab w:val="left" w:pos="2160"/>
        </w:tabs>
        <w:rPr>
          <w:rFonts w:ascii="Arial" w:hAnsi="Arial" w:cs="Arial"/>
          <w:sz w:val="22"/>
          <w:szCs w:val="22"/>
        </w:rPr>
      </w:pPr>
      <w:r>
        <w:rPr>
          <w:rFonts w:ascii="Arial" w:hAnsi="Arial" w:cs="Arial"/>
          <w:sz w:val="22"/>
          <w:szCs w:val="22"/>
        </w:rPr>
        <w:tab/>
        <w:t>•  Article 21, to focus on Medicare coordination, wellness, and recommendations from the Benefits Committee.</w:t>
      </w:r>
    </w:p>
    <w:p w14:paraId="2E852F93" w14:textId="77777777" w:rsidR="00F736BD" w:rsidRDefault="00F736BD" w:rsidP="00BA4A33">
      <w:pPr>
        <w:tabs>
          <w:tab w:val="left" w:pos="720"/>
          <w:tab w:val="left" w:pos="2160"/>
        </w:tabs>
        <w:rPr>
          <w:rFonts w:ascii="Arial" w:hAnsi="Arial" w:cs="Arial"/>
          <w:sz w:val="22"/>
          <w:szCs w:val="22"/>
        </w:rPr>
      </w:pPr>
    </w:p>
    <w:p w14:paraId="3D389864" w14:textId="09691D9D" w:rsidR="004C4C6A" w:rsidRDefault="004C4C6A" w:rsidP="00BA4A33">
      <w:pPr>
        <w:tabs>
          <w:tab w:val="left" w:pos="720"/>
          <w:tab w:val="left" w:pos="2160"/>
        </w:tabs>
        <w:rPr>
          <w:rFonts w:ascii="Arial" w:hAnsi="Arial" w:cs="Arial"/>
          <w:sz w:val="22"/>
          <w:szCs w:val="22"/>
        </w:rPr>
      </w:pPr>
      <w:r>
        <w:rPr>
          <w:rFonts w:ascii="Arial" w:hAnsi="Arial" w:cs="Arial"/>
          <w:sz w:val="22"/>
          <w:szCs w:val="22"/>
        </w:rPr>
        <w:tab/>
        <w:t>•  Article 20, to focus on salaries, including possible changes to the salary schedules, as well as pay-per-load for part-time faculty.</w:t>
      </w:r>
    </w:p>
    <w:p w14:paraId="3BC2CEFA" w14:textId="77777777" w:rsidR="00BA4A33" w:rsidRPr="00ED39EA" w:rsidRDefault="00BA4A33" w:rsidP="00BA4A33">
      <w:pPr>
        <w:rPr>
          <w:rFonts w:ascii="Adobe Garamond Pro" w:hAnsi="Adobe Garamond Pro"/>
        </w:rPr>
      </w:pPr>
    </w:p>
    <w:sectPr w:rsidR="00BA4A33" w:rsidRPr="00ED39EA" w:rsidSect="004E76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4BA2" w14:textId="77777777" w:rsidR="005F434E" w:rsidRDefault="005F434E" w:rsidP="00160943">
      <w:r>
        <w:separator/>
      </w:r>
    </w:p>
  </w:endnote>
  <w:endnote w:type="continuationSeparator" w:id="0">
    <w:p w14:paraId="5FD32BBA" w14:textId="77777777" w:rsidR="005F434E" w:rsidRDefault="005F434E" w:rsidP="001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61391"/>
      <w:docPartObj>
        <w:docPartGallery w:val="Page Numbers (Bottom of Page)"/>
        <w:docPartUnique/>
      </w:docPartObj>
    </w:sdtPr>
    <w:sdtEndPr/>
    <w:sdtContent>
      <w:sdt>
        <w:sdtPr>
          <w:id w:val="-1769616900"/>
          <w:docPartObj>
            <w:docPartGallery w:val="Page Numbers (Top of Page)"/>
            <w:docPartUnique/>
          </w:docPartObj>
        </w:sdtPr>
        <w:sdtEndPr/>
        <w:sdtContent>
          <w:p w14:paraId="7661758A" w14:textId="3CC4C230" w:rsidR="00160943" w:rsidRPr="00160943" w:rsidRDefault="00160943">
            <w:pPr>
              <w:pStyle w:val="Footer"/>
              <w:jc w:val="right"/>
            </w:pPr>
            <w:r w:rsidRPr="00160943">
              <w:t xml:space="preserve">Page </w:t>
            </w:r>
            <w:r w:rsidRPr="00160943">
              <w:rPr>
                <w:bCs/>
              </w:rPr>
              <w:fldChar w:fldCharType="begin"/>
            </w:r>
            <w:r w:rsidRPr="00160943">
              <w:rPr>
                <w:bCs/>
              </w:rPr>
              <w:instrText xml:space="preserve"> PAGE </w:instrText>
            </w:r>
            <w:r w:rsidRPr="00160943">
              <w:rPr>
                <w:bCs/>
              </w:rPr>
              <w:fldChar w:fldCharType="separate"/>
            </w:r>
            <w:r w:rsidR="005A27EA">
              <w:rPr>
                <w:bCs/>
                <w:noProof/>
              </w:rPr>
              <w:t>1</w:t>
            </w:r>
            <w:r w:rsidRPr="00160943">
              <w:rPr>
                <w:bCs/>
              </w:rPr>
              <w:fldChar w:fldCharType="end"/>
            </w:r>
            <w:r w:rsidRPr="00160943">
              <w:t xml:space="preserve"> of </w:t>
            </w:r>
            <w:r w:rsidRPr="00160943">
              <w:rPr>
                <w:bCs/>
              </w:rPr>
              <w:fldChar w:fldCharType="begin"/>
            </w:r>
            <w:r w:rsidRPr="00160943">
              <w:rPr>
                <w:bCs/>
              </w:rPr>
              <w:instrText xml:space="preserve"> NUMPAGES  </w:instrText>
            </w:r>
            <w:r w:rsidRPr="00160943">
              <w:rPr>
                <w:bCs/>
              </w:rPr>
              <w:fldChar w:fldCharType="separate"/>
            </w:r>
            <w:r w:rsidR="005A27EA">
              <w:rPr>
                <w:bCs/>
                <w:noProof/>
              </w:rPr>
              <w:t>6</w:t>
            </w:r>
            <w:r w:rsidRPr="00160943">
              <w:rPr>
                <w:bCs/>
              </w:rPr>
              <w:fldChar w:fldCharType="end"/>
            </w:r>
          </w:p>
        </w:sdtContent>
      </w:sdt>
    </w:sdtContent>
  </w:sdt>
  <w:p w14:paraId="264C816B" w14:textId="77777777" w:rsidR="00160943" w:rsidRPr="00160943" w:rsidRDefault="001609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CA4C" w14:textId="77777777" w:rsidR="005F434E" w:rsidRDefault="005F434E" w:rsidP="00160943">
      <w:r>
        <w:separator/>
      </w:r>
    </w:p>
  </w:footnote>
  <w:footnote w:type="continuationSeparator" w:id="0">
    <w:p w14:paraId="5B285529" w14:textId="77777777" w:rsidR="005F434E" w:rsidRDefault="005F434E" w:rsidP="001609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1C7613"/>
    <w:multiLevelType w:val="hybridMultilevel"/>
    <w:tmpl w:val="92681D68"/>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3229A"/>
    <w:multiLevelType w:val="multilevel"/>
    <w:tmpl w:val="471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0A"/>
    <w:rsid w:val="000B18F8"/>
    <w:rsid w:val="000E38F0"/>
    <w:rsid w:val="001026BC"/>
    <w:rsid w:val="001229D8"/>
    <w:rsid w:val="00123830"/>
    <w:rsid w:val="00160943"/>
    <w:rsid w:val="001A1FB0"/>
    <w:rsid w:val="001B7925"/>
    <w:rsid w:val="001C73AD"/>
    <w:rsid w:val="002708BF"/>
    <w:rsid w:val="002B3583"/>
    <w:rsid w:val="002F26CD"/>
    <w:rsid w:val="00300EC6"/>
    <w:rsid w:val="00307129"/>
    <w:rsid w:val="00320AE2"/>
    <w:rsid w:val="00352145"/>
    <w:rsid w:val="003840EF"/>
    <w:rsid w:val="00391BD6"/>
    <w:rsid w:val="003B141B"/>
    <w:rsid w:val="0041026B"/>
    <w:rsid w:val="00444079"/>
    <w:rsid w:val="00471A88"/>
    <w:rsid w:val="004834E1"/>
    <w:rsid w:val="004C4C6A"/>
    <w:rsid w:val="004C511E"/>
    <w:rsid w:val="004E14F7"/>
    <w:rsid w:val="004E3F71"/>
    <w:rsid w:val="004E76D4"/>
    <w:rsid w:val="00500F4B"/>
    <w:rsid w:val="0050509A"/>
    <w:rsid w:val="00574D57"/>
    <w:rsid w:val="005A27EA"/>
    <w:rsid w:val="005F07DE"/>
    <w:rsid w:val="005F434E"/>
    <w:rsid w:val="00632231"/>
    <w:rsid w:val="00682BA9"/>
    <w:rsid w:val="007C104E"/>
    <w:rsid w:val="008A6DF9"/>
    <w:rsid w:val="008B079F"/>
    <w:rsid w:val="00906C3D"/>
    <w:rsid w:val="00964367"/>
    <w:rsid w:val="00977D0D"/>
    <w:rsid w:val="00982F81"/>
    <w:rsid w:val="009941E3"/>
    <w:rsid w:val="00A17457"/>
    <w:rsid w:val="00AA2C3B"/>
    <w:rsid w:val="00AD4D0A"/>
    <w:rsid w:val="00B210BF"/>
    <w:rsid w:val="00B9181C"/>
    <w:rsid w:val="00BA4A33"/>
    <w:rsid w:val="00BB6A03"/>
    <w:rsid w:val="00C11F75"/>
    <w:rsid w:val="00C802B6"/>
    <w:rsid w:val="00D032C3"/>
    <w:rsid w:val="00D81F16"/>
    <w:rsid w:val="00DE3C98"/>
    <w:rsid w:val="00DE6C7D"/>
    <w:rsid w:val="00DF0978"/>
    <w:rsid w:val="00ED39EA"/>
    <w:rsid w:val="00EF5095"/>
    <w:rsid w:val="00F004D0"/>
    <w:rsid w:val="00F6030E"/>
    <w:rsid w:val="00F736BD"/>
    <w:rsid w:val="00FA05BE"/>
    <w:rsid w:val="00FD7F2D"/>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2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181C"/>
    <w:rPr>
      <w:rFonts w:ascii="Times New Roman" w:hAnsi="Times New Roman" w:cs="Times New Roman"/>
    </w:rPr>
  </w:style>
  <w:style w:type="paragraph" w:styleId="Heading2">
    <w:name w:val="heading 2"/>
    <w:basedOn w:val="Normal"/>
    <w:link w:val="Heading2Char"/>
    <w:uiPriority w:val="9"/>
    <w:qFormat/>
    <w:rsid w:val="00123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D0A"/>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123830"/>
    <w:rPr>
      <w:rFonts w:ascii="Times New Roman" w:hAnsi="Times New Roman" w:cs="Times New Roman"/>
      <w:b/>
      <w:bCs/>
      <w:sz w:val="36"/>
      <w:szCs w:val="36"/>
    </w:rPr>
  </w:style>
  <w:style w:type="paragraph" w:styleId="NormalWeb">
    <w:name w:val="Normal (Web)"/>
    <w:basedOn w:val="Normal"/>
    <w:uiPriority w:val="99"/>
    <w:unhideWhenUsed/>
    <w:rsid w:val="00123830"/>
    <w:pPr>
      <w:spacing w:before="100" w:beforeAutospacing="1" w:after="100" w:afterAutospacing="1"/>
    </w:pPr>
  </w:style>
  <w:style w:type="character" w:styleId="Strong">
    <w:name w:val="Strong"/>
    <w:basedOn w:val="DefaultParagraphFont"/>
    <w:uiPriority w:val="22"/>
    <w:qFormat/>
    <w:rsid w:val="00123830"/>
    <w:rPr>
      <w:b/>
      <w:bCs/>
    </w:rPr>
  </w:style>
  <w:style w:type="character" w:styleId="Emphasis">
    <w:name w:val="Emphasis"/>
    <w:basedOn w:val="DefaultParagraphFont"/>
    <w:uiPriority w:val="20"/>
    <w:qFormat/>
    <w:rsid w:val="00964367"/>
    <w:rPr>
      <w:i/>
      <w:iCs/>
    </w:rPr>
  </w:style>
  <w:style w:type="paragraph" w:styleId="BalloonText">
    <w:name w:val="Balloon Text"/>
    <w:basedOn w:val="Normal"/>
    <w:link w:val="BalloonTextChar"/>
    <w:uiPriority w:val="99"/>
    <w:semiHidden/>
    <w:unhideWhenUsed/>
    <w:rsid w:val="00FF4E0D"/>
    <w:rPr>
      <w:sz w:val="18"/>
      <w:szCs w:val="18"/>
    </w:rPr>
  </w:style>
  <w:style w:type="character" w:customStyle="1" w:styleId="BalloonTextChar">
    <w:name w:val="Balloon Text Char"/>
    <w:basedOn w:val="DefaultParagraphFont"/>
    <w:link w:val="BalloonText"/>
    <w:uiPriority w:val="99"/>
    <w:semiHidden/>
    <w:rsid w:val="00FF4E0D"/>
    <w:rPr>
      <w:rFonts w:ascii="Times New Roman" w:hAnsi="Times New Roman" w:cs="Times New Roman"/>
      <w:sz w:val="18"/>
      <w:szCs w:val="18"/>
    </w:rPr>
  </w:style>
  <w:style w:type="paragraph" w:styleId="Revision">
    <w:name w:val="Revision"/>
    <w:hidden/>
    <w:uiPriority w:val="99"/>
    <w:semiHidden/>
    <w:rsid w:val="002F26CD"/>
    <w:rPr>
      <w:rFonts w:ascii="Times New Roman" w:hAnsi="Times New Roman" w:cs="Times New Roman"/>
    </w:rPr>
  </w:style>
  <w:style w:type="paragraph" w:styleId="Header">
    <w:name w:val="header"/>
    <w:basedOn w:val="Normal"/>
    <w:link w:val="HeaderChar"/>
    <w:uiPriority w:val="99"/>
    <w:unhideWhenUsed/>
    <w:rsid w:val="00160943"/>
    <w:pPr>
      <w:tabs>
        <w:tab w:val="center" w:pos="4680"/>
        <w:tab w:val="right" w:pos="9360"/>
      </w:tabs>
    </w:pPr>
  </w:style>
  <w:style w:type="character" w:customStyle="1" w:styleId="HeaderChar">
    <w:name w:val="Header Char"/>
    <w:basedOn w:val="DefaultParagraphFont"/>
    <w:link w:val="Header"/>
    <w:uiPriority w:val="99"/>
    <w:rsid w:val="00160943"/>
    <w:rPr>
      <w:rFonts w:ascii="Times New Roman" w:hAnsi="Times New Roman" w:cs="Times New Roman"/>
    </w:rPr>
  </w:style>
  <w:style w:type="paragraph" w:styleId="Footer">
    <w:name w:val="footer"/>
    <w:basedOn w:val="Normal"/>
    <w:link w:val="FooterChar"/>
    <w:uiPriority w:val="99"/>
    <w:unhideWhenUsed/>
    <w:rsid w:val="00160943"/>
    <w:pPr>
      <w:tabs>
        <w:tab w:val="center" w:pos="4680"/>
        <w:tab w:val="right" w:pos="9360"/>
      </w:tabs>
    </w:pPr>
  </w:style>
  <w:style w:type="character" w:customStyle="1" w:styleId="FooterChar">
    <w:name w:val="Footer Char"/>
    <w:basedOn w:val="DefaultParagraphFont"/>
    <w:link w:val="Footer"/>
    <w:uiPriority w:val="99"/>
    <w:rsid w:val="001609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71667">
      <w:bodyDiv w:val="1"/>
      <w:marLeft w:val="0"/>
      <w:marRight w:val="0"/>
      <w:marTop w:val="0"/>
      <w:marBottom w:val="0"/>
      <w:divBdr>
        <w:top w:val="none" w:sz="0" w:space="0" w:color="auto"/>
        <w:left w:val="none" w:sz="0" w:space="0" w:color="auto"/>
        <w:bottom w:val="none" w:sz="0" w:space="0" w:color="auto"/>
        <w:right w:val="none" w:sz="0" w:space="0" w:color="auto"/>
      </w:divBdr>
      <w:divsChild>
        <w:div w:id="1871524301">
          <w:marLeft w:val="0"/>
          <w:marRight w:val="0"/>
          <w:marTop w:val="0"/>
          <w:marBottom w:val="0"/>
          <w:divBdr>
            <w:top w:val="none" w:sz="0" w:space="0" w:color="auto"/>
            <w:left w:val="none" w:sz="0" w:space="0" w:color="auto"/>
            <w:bottom w:val="none" w:sz="0" w:space="0" w:color="auto"/>
            <w:right w:val="none" w:sz="0" w:space="0" w:color="auto"/>
          </w:divBdr>
          <w:divsChild>
            <w:div w:id="238177992">
              <w:marLeft w:val="0"/>
              <w:marRight w:val="0"/>
              <w:marTop w:val="0"/>
              <w:marBottom w:val="0"/>
              <w:divBdr>
                <w:top w:val="none" w:sz="0" w:space="0" w:color="auto"/>
                <w:left w:val="none" w:sz="0" w:space="0" w:color="auto"/>
                <w:bottom w:val="none" w:sz="0" w:space="0" w:color="auto"/>
                <w:right w:val="none" w:sz="0" w:space="0" w:color="auto"/>
              </w:divBdr>
            </w:div>
            <w:div w:id="1796634430">
              <w:marLeft w:val="0"/>
              <w:marRight w:val="0"/>
              <w:marTop w:val="0"/>
              <w:marBottom w:val="0"/>
              <w:divBdr>
                <w:top w:val="none" w:sz="0" w:space="0" w:color="auto"/>
                <w:left w:val="none" w:sz="0" w:space="0" w:color="auto"/>
                <w:bottom w:val="none" w:sz="0" w:space="0" w:color="auto"/>
                <w:right w:val="none" w:sz="0" w:space="0" w:color="auto"/>
              </w:divBdr>
            </w:div>
            <w:div w:id="706100519">
              <w:marLeft w:val="0"/>
              <w:marRight w:val="0"/>
              <w:marTop w:val="0"/>
              <w:marBottom w:val="0"/>
              <w:divBdr>
                <w:top w:val="none" w:sz="0" w:space="0" w:color="auto"/>
                <w:left w:val="none" w:sz="0" w:space="0" w:color="auto"/>
                <w:bottom w:val="none" w:sz="0" w:space="0" w:color="auto"/>
                <w:right w:val="none" w:sz="0" w:space="0" w:color="auto"/>
              </w:divBdr>
            </w:div>
            <w:div w:id="254486280">
              <w:marLeft w:val="0"/>
              <w:marRight w:val="0"/>
              <w:marTop w:val="0"/>
              <w:marBottom w:val="0"/>
              <w:divBdr>
                <w:top w:val="none" w:sz="0" w:space="0" w:color="auto"/>
                <w:left w:val="none" w:sz="0" w:space="0" w:color="auto"/>
                <w:bottom w:val="none" w:sz="0" w:space="0" w:color="auto"/>
                <w:right w:val="none" w:sz="0" w:space="0" w:color="auto"/>
              </w:divBdr>
            </w:div>
            <w:div w:id="53899493">
              <w:marLeft w:val="0"/>
              <w:marRight w:val="0"/>
              <w:marTop w:val="0"/>
              <w:marBottom w:val="0"/>
              <w:divBdr>
                <w:top w:val="none" w:sz="0" w:space="0" w:color="auto"/>
                <w:left w:val="none" w:sz="0" w:space="0" w:color="auto"/>
                <w:bottom w:val="none" w:sz="0" w:space="0" w:color="auto"/>
                <w:right w:val="none" w:sz="0" w:space="0" w:color="auto"/>
              </w:divBdr>
            </w:div>
            <w:div w:id="947003741">
              <w:marLeft w:val="0"/>
              <w:marRight w:val="0"/>
              <w:marTop w:val="0"/>
              <w:marBottom w:val="0"/>
              <w:divBdr>
                <w:top w:val="none" w:sz="0" w:space="0" w:color="auto"/>
                <w:left w:val="none" w:sz="0" w:space="0" w:color="auto"/>
                <w:bottom w:val="none" w:sz="0" w:space="0" w:color="auto"/>
                <w:right w:val="none" w:sz="0" w:space="0" w:color="auto"/>
              </w:divBdr>
            </w:div>
            <w:div w:id="1810169860">
              <w:marLeft w:val="0"/>
              <w:marRight w:val="0"/>
              <w:marTop w:val="0"/>
              <w:marBottom w:val="0"/>
              <w:divBdr>
                <w:top w:val="none" w:sz="0" w:space="0" w:color="auto"/>
                <w:left w:val="none" w:sz="0" w:space="0" w:color="auto"/>
                <w:bottom w:val="none" w:sz="0" w:space="0" w:color="auto"/>
                <w:right w:val="none" w:sz="0" w:space="0" w:color="auto"/>
              </w:divBdr>
            </w:div>
            <w:div w:id="821628504">
              <w:marLeft w:val="0"/>
              <w:marRight w:val="0"/>
              <w:marTop w:val="0"/>
              <w:marBottom w:val="0"/>
              <w:divBdr>
                <w:top w:val="none" w:sz="0" w:space="0" w:color="auto"/>
                <w:left w:val="none" w:sz="0" w:space="0" w:color="auto"/>
                <w:bottom w:val="none" w:sz="0" w:space="0" w:color="auto"/>
                <w:right w:val="none" w:sz="0" w:space="0" w:color="auto"/>
              </w:divBdr>
            </w:div>
            <w:div w:id="1547528870">
              <w:marLeft w:val="0"/>
              <w:marRight w:val="0"/>
              <w:marTop w:val="0"/>
              <w:marBottom w:val="0"/>
              <w:divBdr>
                <w:top w:val="none" w:sz="0" w:space="0" w:color="auto"/>
                <w:left w:val="none" w:sz="0" w:space="0" w:color="auto"/>
                <w:bottom w:val="none" w:sz="0" w:space="0" w:color="auto"/>
                <w:right w:val="none" w:sz="0" w:space="0" w:color="auto"/>
              </w:divBdr>
            </w:div>
            <w:div w:id="479806026">
              <w:marLeft w:val="0"/>
              <w:marRight w:val="0"/>
              <w:marTop w:val="0"/>
              <w:marBottom w:val="0"/>
              <w:divBdr>
                <w:top w:val="none" w:sz="0" w:space="0" w:color="auto"/>
                <w:left w:val="none" w:sz="0" w:space="0" w:color="auto"/>
                <w:bottom w:val="none" w:sz="0" w:space="0" w:color="auto"/>
                <w:right w:val="none" w:sz="0" w:space="0" w:color="auto"/>
              </w:divBdr>
            </w:div>
            <w:div w:id="487981403">
              <w:marLeft w:val="0"/>
              <w:marRight w:val="0"/>
              <w:marTop w:val="0"/>
              <w:marBottom w:val="0"/>
              <w:divBdr>
                <w:top w:val="none" w:sz="0" w:space="0" w:color="auto"/>
                <w:left w:val="none" w:sz="0" w:space="0" w:color="auto"/>
                <w:bottom w:val="none" w:sz="0" w:space="0" w:color="auto"/>
                <w:right w:val="none" w:sz="0" w:space="0" w:color="auto"/>
              </w:divBdr>
            </w:div>
            <w:div w:id="2098476852">
              <w:marLeft w:val="0"/>
              <w:marRight w:val="0"/>
              <w:marTop w:val="0"/>
              <w:marBottom w:val="0"/>
              <w:divBdr>
                <w:top w:val="none" w:sz="0" w:space="0" w:color="auto"/>
                <w:left w:val="none" w:sz="0" w:space="0" w:color="auto"/>
                <w:bottom w:val="none" w:sz="0" w:space="0" w:color="auto"/>
                <w:right w:val="none" w:sz="0" w:space="0" w:color="auto"/>
              </w:divBdr>
            </w:div>
            <w:div w:id="1855072195">
              <w:marLeft w:val="0"/>
              <w:marRight w:val="0"/>
              <w:marTop w:val="0"/>
              <w:marBottom w:val="0"/>
              <w:divBdr>
                <w:top w:val="none" w:sz="0" w:space="0" w:color="auto"/>
                <w:left w:val="none" w:sz="0" w:space="0" w:color="auto"/>
                <w:bottom w:val="none" w:sz="0" w:space="0" w:color="auto"/>
                <w:right w:val="none" w:sz="0" w:space="0" w:color="auto"/>
              </w:divBdr>
            </w:div>
            <w:div w:id="110367313">
              <w:marLeft w:val="0"/>
              <w:marRight w:val="0"/>
              <w:marTop w:val="0"/>
              <w:marBottom w:val="0"/>
              <w:divBdr>
                <w:top w:val="none" w:sz="0" w:space="0" w:color="auto"/>
                <w:left w:val="none" w:sz="0" w:space="0" w:color="auto"/>
                <w:bottom w:val="none" w:sz="0" w:space="0" w:color="auto"/>
                <w:right w:val="none" w:sz="0" w:space="0" w:color="auto"/>
              </w:divBdr>
            </w:div>
            <w:div w:id="1291059804">
              <w:marLeft w:val="0"/>
              <w:marRight w:val="0"/>
              <w:marTop w:val="0"/>
              <w:marBottom w:val="0"/>
              <w:divBdr>
                <w:top w:val="none" w:sz="0" w:space="0" w:color="auto"/>
                <w:left w:val="none" w:sz="0" w:space="0" w:color="auto"/>
                <w:bottom w:val="none" w:sz="0" w:space="0" w:color="auto"/>
                <w:right w:val="none" w:sz="0" w:space="0" w:color="auto"/>
              </w:divBdr>
            </w:div>
            <w:div w:id="17506671">
              <w:marLeft w:val="0"/>
              <w:marRight w:val="0"/>
              <w:marTop w:val="0"/>
              <w:marBottom w:val="0"/>
              <w:divBdr>
                <w:top w:val="none" w:sz="0" w:space="0" w:color="auto"/>
                <w:left w:val="none" w:sz="0" w:space="0" w:color="auto"/>
                <w:bottom w:val="none" w:sz="0" w:space="0" w:color="auto"/>
                <w:right w:val="none" w:sz="0" w:space="0" w:color="auto"/>
              </w:divBdr>
            </w:div>
            <w:div w:id="1049645124">
              <w:marLeft w:val="0"/>
              <w:marRight w:val="0"/>
              <w:marTop w:val="0"/>
              <w:marBottom w:val="0"/>
              <w:divBdr>
                <w:top w:val="none" w:sz="0" w:space="0" w:color="auto"/>
                <w:left w:val="none" w:sz="0" w:space="0" w:color="auto"/>
                <w:bottom w:val="none" w:sz="0" w:space="0" w:color="auto"/>
                <w:right w:val="none" w:sz="0" w:space="0" w:color="auto"/>
              </w:divBdr>
            </w:div>
            <w:div w:id="1723285702">
              <w:marLeft w:val="0"/>
              <w:marRight w:val="0"/>
              <w:marTop w:val="0"/>
              <w:marBottom w:val="0"/>
              <w:divBdr>
                <w:top w:val="none" w:sz="0" w:space="0" w:color="auto"/>
                <w:left w:val="none" w:sz="0" w:space="0" w:color="auto"/>
                <w:bottom w:val="none" w:sz="0" w:space="0" w:color="auto"/>
                <w:right w:val="none" w:sz="0" w:space="0" w:color="auto"/>
              </w:divBdr>
            </w:div>
            <w:div w:id="52433294">
              <w:marLeft w:val="0"/>
              <w:marRight w:val="0"/>
              <w:marTop w:val="0"/>
              <w:marBottom w:val="0"/>
              <w:divBdr>
                <w:top w:val="none" w:sz="0" w:space="0" w:color="auto"/>
                <w:left w:val="none" w:sz="0" w:space="0" w:color="auto"/>
                <w:bottom w:val="none" w:sz="0" w:space="0" w:color="auto"/>
                <w:right w:val="none" w:sz="0" w:space="0" w:color="auto"/>
              </w:divBdr>
            </w:div>
            <w:div w:id="2024238040">
              <w:marLeft w:val="0"/>
              <w:marRight w:val="0"/>
              <w:marTop w:val="0"/>
              <w:marBottom w:val="0"/>
              <w:divBdr>
                <w:top w:val="none" w:sz="0" w:space="0" w:color="auto"/>
                <w:left w:val="none" w:sz="0" w:space="0" w:color="auto"/>
                <w:bottom w:val="none" w:sz="0" w:space="0" w:color="auto"/>
                <w:right w:val="none" w:sz="0" w:space="0" w:color="auto"/>
              </w:divBdr>
            </w:div>
            <w:div w:id="15359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570">
      <w:bodyDiv w:val="1"/>
      <w:marLeft w:val="0"/>
      <w:marRight w:val="0"/>
      <w:marTop w:val="0"/>
      <w:marBottom w:val="0"/>
      <w:divBdr>
        <w:top w:val="none" w:sz="0" w:space="0" w:color="auto"/>
        <w:left w:val="none" w:sz="0" w:space="0" w:color="auto"/>
        <w:bottom w:val="none" w:sz="0" w:space="0" w:color="auto"/>
        <w:right w:val="none" w:sz="0" w:space="0" w:color="auto"/>
      </w:divBdr>
    </w:div>
    <w:div w:id="1047410185">
      <w:bodyDiv w:val="1"/>
      <w:marLeft w:val="0"/>
      <w:marRight w:val="0"/>
      <w:marTop w:val="0"/>
      <w:marBottom w:val="0"/>
      <w:divBdr>
        <w:top w:val="none" w:sz="0" w:space="0" w:color="auto"/>
        <w:left w:val="none" w:sz="0" w:space="0" w:color="auto"/>
        <w:bottom w:val="none" w:sz="0" w:space="0" w:color="auto"/>
        <w:right w:val="none" w:sz="0" w:space="0" w:color="auto"/>
      </w:divBdr>
    </w:div>
    <w:div w:id="1163619036">
      <w:bodyDiv w:val="1"/>
      <w:marLeft w:val="0"/>
      <w:marRight w:val="0"/>
      <w:marTop w:val="0"/>
      <w:marBottom w:val="0"/>
      <w:divBdr>
        <w:top w:val="none" w:sz="0" w:space="0" w:color="auto"/>
        <w:left w:val="none" w:sz="0" w:space="0" w:color="auto"/>
        <w:bottom w:val="none" w:sz="0" w:space="0" w:color="auto"/>
        <w:right w:val="none" w:sz="0" w:space="0" w:color="auto"/>
      </w:divBdr>
      <w:divsChild>
        <w:div w:id="508519407">
          <w:marLeft w:val="0"/>
          <w:marRight w:val="0"/>
          <w:marTop w:val="0"/>
          <w:marBottom w:val="0"/>
          <w:divBdr>
            <w:top w:val="none" w:sz="0" w:space="0" w:color="auto"/>
            <w:left w:val="none" w:sz="0" w:space="0" w:color="auto"/>
            <w:bottom w:val="none" w:sz="0" w:space="0" w:color="auto"/>
            <w:right w:val="none" w:sz="0" w:space="0" w:color="auto"/>
          </w:divBdr>
        </w:div>
        <w:div w:id="1755276748">
          <w:marLeft w:val="0"/>
          <w:marRight w:val="0"/>
          <w:marTop w:val="0"/>
          <w:marBottom w:val="0"/>
          <w:divBdr>
            <w:top w:val="none" w:sz="0" w:space="0" w:color="auto"/>
            <w:left w:val="none" w:sz="0" w:space="0" w:color="auto"/>
            <w:bottom w:val="none" w:sz="0" w:space="0" w:color="auto"/>
            <w:right w:val="none" w:sz="0" w:space="0" w:color="auto"/>
          </w:divBdr>
        </w:div>
        <w:div w:id="1859542993">
          <w:marLeft w:val="0"/>
          <w:marRight w:val="0"/>
          <w:marTop w:val="0"/>
          <w:marBottom w:val="0"/>
          <w:divBdr>
            <w:top w:val="none" w:sz="0" w:space="0" w:color="auto"/>
            <w:left w:val="none" w:sz="0" w:space="0" w:color="auto"/>
            <w:bottom w:val="none" w:sz="0" w:space="0" w:color="auto"/>
            <w:right w:val="none" w:sz="0" w:space="0" w:color="auto"/>
          </w:divBdr>
        </w:div>
        <w:div w:id="2019115634">
          <w:marLeft w:val="0"/>
          <w:marRight w:val="0"/>
          <w:marTop w:val="0"/>
          <w:marBottom w:val="0"/>
          <w:divBdr>
            <w:top w:val="none" w:sz="0" w:space="0" w:color="auto"/>
            <w:left w:val="none" w:sz="0" w:space="0" w:color="auto"/>
            <w:bottom w:val="none" w:sz="0" w:space="0" w:color="auto"/>
            <w:right w:val="none" w:sz="0" w:space="0" w:color="auto"/>
          </w:divBdr>
        </w:div>
        <w:div w:id="1026179441">
          <w:marLeft w:val="0"/>
          <w:marRight w:val="0"/>
          <w:marTop w:val="0"/>
          <w:marBottom w:val="0"/>
          <w:divBdr>
            <w:top w:val="none" w:sz="0" w:space="0" w:color="auto"/>
            <w:left w:val="none" w:sz="0" w:space="0" w:color="auto"/>
            <w:bottom w:val="none" w:sz="0" w:space="0" w:color="auto"/>
            <w:right w:val="none" w:sz="0" w:space="0" w:color="auto"/>
          </w:divBdr>
        </w:div>
        <w:div w:id="667442369">
          <w:marLeft w:val="0"/>
          <w:marRight w:val="0"/>
          <w:marTop w:val="0"/>
          <w:marBottom w:val="0"/>
          <w:divBdr>
            <w:top w:val="none" w:sz="0" w:space="0" w:color="auto"/>
            <w:left w:val="none" w:sz="0" w:space="0" w:color="auto"/>
            <w:bottom w:val="none" w:sz="0" w:space="0" w:color="auto"/>
            <w:right w:val="none" w:sz="0" w:space="0" w:color="auto"/>
          </w:divBdr>
        </w:div>
        <w:div w:id="227303418">
          <w:marLeft w:val="0"/>
          <w:marRight w:val="0"/>
          <w:marTop w:val="0"/>
          <w:marBottom w:val="0"/>
          <w:divBdr>
            <w:top w:val="none" w:sz="0" w:space="0" w:color="auto"/>
            <w:left w:val="none" w:sz="0" w:space="0" w:color="auto"/>
            <w:bottom w:val="none" w:sz="0" w:space="0" w:color="auto"/>
            <w:right w:val="none" w:sz="0" w:space="0" w:color="auto"/>
          </w:divBdr>
        </w:div>
        <w:div w:id="332537167">
          <w:marLeft w:val="0"/>
          <w:marRight w:val="0"/>
          <w:marTop w:val="0"/>
          <w:marBottom w:val="0"/>
          <w:divBdr>
            <w:top w:val="none" w:sz="0" w:space="0" w:color="auto"/>
            <w:left w:val="none" w:sz="0" w:space="0" w:color="auto"/>
            <w:bottom w:val="none" w:sz="0" w:space="0" w:color="auto"/>
            <w:right w:val="none" w:sz="0" w:space="0" w:color="auto"/>
          </w:divBdr>
        </w:div>
        <w:div w:id="1790584516">
          <w:marLeft w:val="0"/>
          <w:marRight w:val="0"/>
          <w:marTop w:val="0"/>
          <w:marBottom w:val="0"/>
          <w:divBdr>
            <w:top w:val="none" w:sz="0" w:space="0" w:color="auto"/>
            <w:left w:val="none" w:sz="0" w:space="0" w:color="auto"/>
            <w:bottom w:val="none" w:sz="0" w:space="0" w:color="auto"/>
            <w:right w:val="none" w:sz="0" w:space="0" w:color="auto"/>
          </w:divBdr>
        </w:div>
        <w:div w:id="1051033029">
          <w:marLeft w:val="0"/>
          <w:marRight w:val="0"/>
          <w:marTop w:val="0"/>
          <w:marBottom w:val="0"/>
          <w:divBdr>
            <w:top w:val="none" w:sz="0" w:space="0" w:color="auto"/>
            <w:left w:val="none" w:sz="0" w:space="0" w:color="auto"/>
            <w:bottom w:val="none" w:sz="0" w:space="0" w:color="auto"/>
            <w:right w:val="none" w:sz="0" w:space="0" w:color="auto"/>
          </w:divBdr>
        </w:div>
        <w:div w:id="641815368">
          <w:marLeft w:val="0"/>
          <w:marRight w:val="0"/>
          <w:marTop w:val="0"/>
          <w:marBottom w:val="0"/>
          <w:divBdr>
            <w:top w:val="none" w:sz="0" w:space="0" w:color="auto"/>
            <w:left w:val="none" w:sz="0" w:space="0" w:color="auto"/>
            <w:bottom w:val="none" w:sz="0" w:space="0" w:color="auto"/>
            <w:right w:val="none" w:sz="0" w:space="0" w:color="auto"/>
          </w:divBdr>
        </w:div>
        <w:div w:id="98066635">
          <w:marLeft w:val="0"/>
          <w:marRight w:val="0"/>
          <w:marTop w:val="0"/>
          <w:marBottom w:val="0"/>
          <w:divBdr>
            <w:top w:val="none" w:sz="0" w:space="0" w:color="auto"/>
            <w:left w:val="none" w:sz="0" w:space="0" w:color="auto"/>
            <w:bottom w:val="none" w:sz="0" w:space="0" w:color="auto"/>
            <w:right w:val="none" w:sz="0" w:space="0" w:color="auto"/>
          </w:divBdr>
        </w:div>
        <w:div w:id="1648776852">
          <w:marLeft w:val="0"/>
          <w:marRight w:val="0"/>
          <w:marTop w:val="0"/>
          <w:marBottom w:val="0"/>
          <w:divBdr>
            <w:top w:val="none" w:sz="0" w:space="0" w:color="auto"/>
            <w:left w:val="none" w:sz="0" w:space="0" w:color="auto"/>
            <w:bottom w:val="none" w:sz="0" w:space="0" w:color="auto"/>
            <w:right w:val="none" w:sz="0" w:space="0" w:color="auto"/>
          </w:divBdr>
        </w:div>
        <w:div w:id="157110972">
          <w:marLeft w:val="0"/>
          <w:marRight w:val="0"/>
          <w:marTop w:val="0"/>
          <w:marBottom w:val="0"/>
          <w:divBdr>
            <w:top w:val="none" w:sz="0" w:space="0" w:color="auto"/>
            <w:left w:val="none" w:sz="0" w:space="0" w:color="auto"/>
            <w:bottom w:val="none" w:sz="0" w:space="0" w:color="auto"/>
            <w:right w:val="none" w:sz="0" w:space="0" w:color="auto"/>
          </w:divBdr>
        </w:div>
        <w:div w:id="457379924">
          <w:marLeft w:val="0"/>
          <w:marRight w:val="0"/>
          <w:marTop w:val="0"/>
          <w:marBottom w:val="0"/>
          <w:divBdr>
            <w:top w:val="none" w:sz="0" w:space="0" w:color="auto"/>
            <w:left w:val="none" w:sz="0" w:space="0" w:color="auto"/>
            <w:bottom w:val="none" w:sz="0" w:space="0" w:color="auto"/>
            <w:right w:val="none" w:sz="0" w:space="0" w:color="auto"/>
          </w:divBdr>
        </w:div>
        <w:div w:id="1951551833">
          <w:marLeft w:val="0"/>
          <w:marRight w:val="0"/>
          <w:marTop w:val="0"/>
          <w:marBottom w:val="0"/>
          <w:divBdr>
            <w:top w:val="none" w:sz="0" w:space="0" w:color="auto"/>
            <w:left w:val="none" w:sz="0" w:space="0" w:color="auto"/>
            <w:bottom w:val="none" w:sz="0" w:space="0" w:color="auto"/>
            <w:right w:val="none" w:sz="0" w:space="0" w:color="auto"/>
          </w:divBdr>
        </w:div>
        <w:div w:id="1471358315">
          <w:marLeft w:val="0"/>
          <w:marRight w:val="0"/>
          <w:marTop w:val="0"/>
          <w:marBottom w:val="0"/>
          <w:divBdr>
            <w:top w:val="none" w:sz="0" w:space="0" w:color="auto"/>
            <w:left w:val="none" w:sz="0" w:space="0" w:color="auto"/>
            <w:bottom w:val="none" w:sz="0" w:space="0" w:color="auto"/>
            <w:right w:val="none" w:sz="0" w:space="0" w:color="auto"/>
          </w:divBdr>
        </w:div>
        <w:div w:id="200290246">
          <w:marLeft w:val="0"/>
          <w:marRight w:val="0"/>
          <w:marTop w:val="0"/>
          <w:marBottom w:val="0"/>
          <w:divBdr>
            <w:top w:val="none" w:sz="0" w:space="0" w:color="auto"/>
            <w:left w:val="none" w:sz="0" w:space="0" w:color="auto"/>
            <w:bottom w:val="none" w:sz="0" w:space="0" w:color="auto"/>
            <w:right w:val="none" w:sz="0" w:space="0" w:color="auto"/>
          </w:divBdr>
        </w:div>
        <w:div w:id="1527789935">
          <w:marLeft w:val="0"/>
          <w:marRight w:val="0"/>
          <w:marTop w:val="0"/>
          <w:marBottom w:val="0"/>
          <w:divBdr>
            <w:top w:val="none" w:sz="0" w:space="0" w:color="auto"/>
            <w:left w:val="none" w:sz="0" w:space="0" w:color="auto"/>
            <w:bottom w:val="none" w:sz="0" w:space="0" w:color="auto"/>
            <w:right w:val="none" w:sz="0" w:space="0" w:color="auto"/>
          </w:divBdr>
        </w:div>
        <w:div w:id="23599147">
          <w:marLeft w:val="0"/>
          <w:marRight w:val="0"/>
          <w:marTop w:val="0"/>
          <w:marBottom w:val="0"/>
          <w:divBdr>
            <w:top w:val="none" w:sz="0" w:space="0" w:color="auto"/>
            <w:left w:val="none" w:sz="0" w:space="0" w:color="auto"/>
            <w:bottom w:val="none" w:sz="0" w:space="0" w:color="auto"/>
            <w:right w:val="none" w:sz="0" w:space="0" w:color="auto"/>
          </w:divBdr>
        </w:div>
      </w:divsChild>
    </w:div>
    <w:div w:id="1199126129">
      <w:bodyDiv w:val="1"/>
      <w:marLeft w:val="0"/>
      <w:marRight w:val="0"/>
      <w:marTop w:val="0"/>
      <w:marBottom w:val="0"/>
      <w:divBdr>
        <w:top w:val="none" w:sz="0" w:space="0" w:color="auto"/>
        <w:left w:val="none" w:sz="0" w:space="0" w:color="auto"/>
        <w:bottom w:val="none" w:sz="0" w:space="0" w:color="auto"/>
        <w:right w:val="none" w:sz="0" w:space="0" w:color="auto"/>
      </w:divBdr>
      <w:divsChild>
        <w:div w:id="455879346">
          <w:marLeft w:val="0"/>
          <w:marRight w:val="0"/>
          <w:marTop w:val="0"/>
          <w:marBottom w:val="0"/>
          <w:divBdr>
            <w:top w:val="none" w:sz="0" w:space="0" w:color="auto"/>
            <w:left w:val="none" w:sz="0" w:space="0" w:color="auto"/>
            <w:bottom w:val="none" w:sz="0" w:space="0" w:color="auto"/>
            <w:right w:val="none" w:sz="0" w:space="0" w:color="auto"/>
          </w:divBdr>
        </w:div>
        <w:div w:id="2088383822">
          <w:marLeft w:val="0"/>
          <w:marRight w:val="0"/>
          <w:marTop w:val="0"/>
          <w:marBottom w:val="0"/>
          <w:divBdr>
            <w:top w:val="none" w:sz="0" w:space="0" w:color="auto"/>
            <w:left w:val="none" w:sz="0" w:space="0" w:color="auto"/>
            <w:bottom w:val="none" w:sz="0" w:space="0" w:color="auto"/>
            <w:right w:val="none" w:sz="0" w:space="0" w:color="auto"/>
          </w:divBdr>
        </w:div>
        <w:div w:id="201134798">
          <w:marLeft w:val="0"/>
          <w:marRight w:val="0"/>
          <w:marTop w:val="0"/>
          <w:marBottom w:val="0"/>
          <w:divBdr>
            <w:top w:val="none" w:sz="0" w:space="0" w:color="auto"/>
            <w:left w:val="none" w:sz="0" w:space="0" w:color="auto"/>
            <w:bottom w:val="none" w:sz="0" w:space="0" w:color="auto"/>
            <w:right w:val="none" w:sz="0" w:space="0" w:color="auto"/>
          </w:divBdr>
        </w:div>
        <w:div w:id="2049528058">
          <w:marLeft w:val="0"/>
          <w:marRight w:val="0"/>
          <w:marTop w:val="0"/>
          <w:marBottom w:val="0"/>
          <w:divBdr>
            <w:top w:val="none" w:sz="0" w:space="0" w:color="auto"/>
            <w:left w:val="none" w:sz="0" w:space="0" w:color="auto"/>
            <w:bottom w:val="none" w:sz="0" w:space="0" w:color="auto"/>
            <w:right w:val="none" w:sz="0" w:space="0" w:color="auto"/>
          </w:divBdr>
        </w:div>
        <w:div w:id="571700980">
          <w:marLeft w:val="0"/>
          <w:marRight w:val="0"/>
          <w:marTop w:val="0"/>
          <w:marBottom w:val="0"/>
          <w:divBdr>
            <w:top w:val="none" w:sz="0" w:space="0" w:color="auto"/>
            <w:left w:val="none" w:sz="0" w:space="0" w:color="auto"/>
            <w:bottom w:val="none" w:sz="0" w:space="0" w:color="auto"/>
            <w:right w:val="none" w:sz="0" w:space="0" w:color="auto"/>
          </w:divBdr>
        </w:div>
        <w:div w:id="173224817">
          <w:marLeft w:val="0"/>
          <w:marRight w:val="0"/>
          <w:marTop w:val="0"/>
          <w:marBottom w:val="0"/>
          <w:divBdr>
            <w:top w:val="none" w:sz="0" w:space="0" w:color="auto"/>
            <w:left w:val="none" w:sz="0" w:space="0" w:color="auto"/>
            <w:bottom w:val="none" w:sz="0" w:space="0" w:color="auto"/>
            <w:right w:val="none" w:sz="0" w:space="0" w:color="auto"/>
          </w:divBdr>
        </w:div>
        <w:div w:id="2094083374">
          <w:marLeft w:val="0"/>
          <w:marRight w:val="0"/>
          <w:marTop w:val="0"/>
          <w:marBottom w:val="0"/>
          <w:divBdr>
            <w:top w:val="none" w:sz="0" w:space="0" w:color="auto"/>
            <w:left w:val="none" w:sz="0" w:space="0" w:color="auto"/>
            <w:bottom w:val="none" w:sz="0" w:space="0" w:color="auto"/>
            <w:right w:val="none" w:sz="0" w:space="0" w:color="auto"/>
          </w:divBdr>
        </w:div>
        <w:div w:id="1638991128">
          <w:marLeft w:val="0"/>
          <w:marRight w:val="0"/>
          <w:marTop w:val="0"/>
          <w:marBottom w:val="0"/>
          <w:divBdr>
            <w:top w:val="none" w:sz="0" w:space="0" w:color="auto"/>
            <w:left w:val="none" w:sz="0" w:space="0" w:color="auto"/>
            <w:bottom w:val="none" w:sz="0" w:space="0" w:color="auto"/>
            <w:right w:val="none" w:sz="0" w:space="0" w:color="auto"/>
          </w:divBdr>
        </w:div>
        <w:div w:id="2063021105">
          <w:marLeft w:val="0"/>
          <w:marRight w:val="0"/>
          <w:marTop w:val="0"/>
          <w:marBottom w:val="0"/>
          <w:divBdr>
            <w:top w:val="none" w:sz="0" w:space="0" w:color="auto"/>
            <w:left w:val="none" w:sz="0" w:space="0" w:color="auto"/>
            <w:bottom w:val="none" w:sz="0" w:space="0" w:color="auto"/>
            <w:right w:val="none" w:sz="0" w:space="0" w:color="auto"/>
          </w:divBdr>
        </w:div>
        <w:div w:id="1507474411">
          <w:marLeft w:val="0"/>
          <w:marRight w:val="0"/>
          <w:marTop w:val="0"/>
          <w:marBottom w:val="0"/>
          <w:divBdr>
            <w:top w:val="none" w:sz="0" w:space="0" w:color="auto"/>
            <w:left w:val="none" w:sz="0" w:space="0" w:color="auto"/>
            <w:bottom w:val="none" w:sz="0" w:space="0" w:color="auto"/>
            <w:right w:val="none" w:sz="0" w:space="0" w:color="auto"/>
          </w:divBdr>
        </w:div>
        <w:div w:id="826360337">
          <w:marLeft w:val="0"/>
          <w:marRight w:val="0"/>
          <w:marTop w:val="0"/>
          <w:marBottom w:val="0"/>
          <w:divBdr>
            <w:top w:val="none" w:sz="0" w:space="0" w:color="auto"/>
            <w:left w:val="none" w:sz="0" w:space="0" w:color="auto"/>
            <w:bottom w:val="none" w:sz="0" w:space="0" w:color="auto"/>
            <w:right w:val="none" w:sz="0" w:space="0" w:color="auto"/>
          </w:divBdr>
        </w:div>
        <w:div w:id="544365670">
          <w:marLeft w:val="0"/>
          <w:marRight w:val="0"/>
          <w:marTop w:val="0"/>
          <w:marBottom w:val="0"/>
          <w:divBdr>
            <w:top w:val="none" w:sz="0" w:space="0" w:color="auto"/>
            <w:left w:val="none" w:sz="0" w:space="0" w:color="auto"/>
            <w:bottom w:val="none" w:sz="0" w:space="0" w:color="auto"/>
            <w:right w:val="none" w:sz="0" w:space="0" w:color="auto"/>
          </w:divBdr>
        </w:div>
      </w:divsChild>
    </w:div>
    <w:div w:id="1475558751">
      <w:bodyDiv w:val="1"/>
      <w:marLeft w:val="0"/>
      <w:marRight w:val="0"/>
      <w:marTop w:val="0"/>
      <w:marBottom w:val="0"/>
      <w:divBdr>
        <w:top w:val="none" w:sz="0" w:space="0" w:color="auto"/>
        <w:left w:val="none" w:sz="0" w:space="0" w:color="auto"/>
        <w:bottom w:val="none" w:sz="0" w:space="0" w:color="auto"/>
        <w:right w:val="none" w:sz="0" w:space="0" w:color="auto"/>
      </w:divBdr>
      <w:divsChild>
        <w:div w:id="772939623">
          <w:marLeft w:val="0"/>
          <w:marRight w:val="0"/>
          <w:marTop w:val="0"/>
          <w:marBottom w:val="0"/>
          <w:divBdr>
            <w:top w:val="none" w:sz="0" w:space="0" w:color="auto"/>
            <w:left w:val="none" w:sz="0" w:space="0" w:color="auto"/>
            <w:bottom w:val="none" w:sz="0" w:space="0" w:color="auto"/>
            <w:right w:val="none" w:sz="0" w:space="0" w:color="auto"/>
          </w:divBdr>
        </w:div>
        <w:div w:id="1451705292">
          <w:marLeft w:val="0"/>
          <w:marRight w:val="0"/>
          <w:marTop w:val="0"/>
          <w:marBottom w:val="0"/>
          <w:divBdr>
            <w:top w:val="none" w:sz="0" w:space="0" w:color="auto"/>
            <w:left w:val="none" w:sz="0" w:space="0" w:color="auto"/>
            <w:bottom w:val="none" w:sz="0" w:space="0" w:color="auto"/>
            <w:right w:val="none" w:sz="0" w:space="0" w:color="auto"/>
          </w:divBdr>
        </w:div>
        <w:div w:id="155728295">
          <w:marLeft w:val="0"/>
          <w:marRight w:val="0"/>
          <w:marTop w:val="0"/>
          <w:marBottom w:val="0"/>
          <w:divBdr>
            <w:top w:val="none" w:sz="0" w:space="0" w:color="auto"/>
            <w:left w:val="none" w:sz="0" w:space="0" w:color="auto"/>
            <w:bottom w:val="none" w:sz="0" w:space="0" w:color="auto"/>
            <w:right w:val="none" w:sz="0" w:space="0" w:color="auto"/>
          </w:divBdr>
        </w:div>
        <w:div w:id="1543712867">
          <w:marLeft w:val="0"/>
          <w:marRight w:val="0"/>
          <w:marTop w:val="0"/>
          <w:marBottom w:val="0"/>
          <w:divBdr>
            <w:top w:val="none" w:sz="0" w:space="0" w:color="auto"/>
            <w:left w:val="none" w:sz="0" w:space="0" w:color="auto"/>
            <w:bottom w:val="none" w:sz="0" w:space="0" w:color="auto"/>
            <w:right w:val="none" w:sz="0" w:space="0" w:color="auto"/>
          </w:divBdr>
        </w:div>
        <w:div w:id="1755399834">
          <w:marLeft w:val="0"/>
          <w:marRight w:val="0"/>
          <w:marTop w:val="0"/>
          <w:marBottom w:val="0"/>
          <w:divBdr>
            <w:top w:val="none" w:sz="0" w:space="0" w:color="auto"/>
            <w:left w:val="none" w:sz="0" w:space="0" w:color="auto"/>
            <w:bottom w:val="none" w:sz="0" w:space="0" w:color="auto"/>
            <w:right w:val="none" w:sz="0" w:space="0" w:color="auto"/>
          </w:divBdr>
        </w:div>
        <w:div w:id="570621978">
          <w:marLeft w:val="0"/>
          <w:marRight w:val="0"/>
          <w:marTop w:val="0"/>
          <w:marBottom w:val="0"/>
          <w:divBdr>
            <w:top w:val="none" w:sz="0" w:space="0" w:color="auto"/>
            <w:left w:val="none" w:sz="0" w:space="0" w:color="auto"/>
            <w:bottom w:val="none" w:sz="0" w:space="0" w:color="auto"/>
            <w:right w:val="none" w:sz="0" w:space="0" w:color="auto"/>
          </w:divBdr>
        </w:div>
        <w:div w:id="1902783874">
          <w:marLeft w:val="0"/>
          <w:marRight w:val="0"/>
          <w:marTop w:val="0"/>
          <w:marBottom w:val="0"/>
          <w:divBdr>
            <w:top w:val="none" w:sz="0" w:space="0" w:color="auto"/>
            <w:left w:val="none" w:sz="0" w:space="0" w:color="auto"/>
            <w:bottom w:val="none" w:sz="0" w:space="0" w:color="auto"/>
            <w:right w:val="none" w:sz="0" w:space="0" w:color="auto"/>
          </w:divBdr>
        </w:div>
        <w:div w:id="1936596054">
          <w:marLeft w:val="0"/>
          <w:marRight w:val="0"/>
          <w:marTop w:val="0"/>
          <w:marBottom w:val="0"/>
          <w:divBdr>
            <w:top w:val="none" w:sz="0" w:space="0" w:color="auto"/>
            <w:left w:val="none" w:sz="0" w:space="0" w:color="auto"/>
            <w:bottom w:val="none" w:sz="0" w:space="0" w:color="auto"/>
            <w:right w:val="none" w:sz="0" w:space="0" w:color="auto"/>
          </w:divBdr>
        </w:div>
        <w:div w:id="597449307">
          <w:marLeft w:val="0"/>
          <w:marRight w:val="0"/>
          <w:marTop w:val="0"/>
          <w:marBottom w:val="0"/>
          <w:divBdr>
            <w:top w:val="none" w:sz="0" w:space="0" w:color="auto"/>
            <w:left w:val="none" w:sz="0" w:space="0" w:color="auto"/>
            <w:bottom w:val="none" w:sz="0" w:space="0" w:color="auto"/>
            <w:right w:val="none" w:sz="0" w:space="0" w:color="auto"/>
          </w:divBdr>
        </w:div>
        <w:div w:id="60107062">
          <w:marLeft w:val="0"/>
          <w:marRight w:val="0"/>
          <w:marTop w:val="0"/>
          <w:marBottom w:val="0"/>
          <w:divBdr>
            <w:top w:val="none" w:sz="0" w:space="0" w:color="auto"/>
            <w:left w:val="none" w:sz="0" w:space="0" w:color="auto"/>
            <w:bottom w:val="none" w:sz="0" w:space="0" w:color="auto"/>
            <w:right w:val="none" w:sz="0" w:space="0" w:color="auto"/>
          </w:divBdr>
        </w:div>
        <w:div w:id="525868544">
          <w:marLeft w:val="0"/>
          <w:marRight w:val="0"/>
          <w:marTop w:val="0"/>
          <w:marBottom w:val="0"/>
          <w:divBdr>
            <w:top w:val="none" w:sz="0" w:space="0" w:color="auto"/>
            <w:left w:val="none" w:sz="0" w:space="0" w:color="auto"/>
            <w:bottom w:val="none" w:sz="0" w:space="0" w:color="auto"/>
            <w:right w:val="none" w:sz="0" w:space="0" w:color="auto"/>
          </w:divBdr>
        </w:div>
        <w:div w:id="1723019490">
          <w:marLeft w:val="0"/>
          <w:marRight w:val="0"/>
          <w:marTop w:val="0"/>
          <w:marBottom w:val="0"/>
          <w:divBdr>
            <w:top w:val="none" w:sz="0" w:space="0" w:color="auto"/>
            <w:left w:val="none" w:sz="0" w:space="0" w:color="auto"/>
            <w:bottom w:val="none" w:sz="0" w:space="0" w:color="auto"/>
            <w:right w:val="none" w:sz="0" w:space="0" w:color="auto"/>
          </w:divBdr>
        </w:div>
      </w:divsChild>
    </w:div>
    <w:div w:id="1606693676">
      <w:bodyDiv w:val="1"/>
      <w:marLeft w:val="0"/>
      <w:marRight w:val="0"/>
      <w:marTop w:val="0"/>
      <w:marBottom w:val="0"/>
      <w:divBdr>
        <w:top w:val="none" w:sz="0" w:space="0" w:color="auto"/>
        <w:left w:val="none" w:sz="0" w:space="0" w:color="auto"/>
        <w:bottom w:val="none" w:sz="0" w:space="0" w:color="auto"/>
        <w:right w:val="none" w:sz="0" w:space="0" w:color="auto"/>
      </w:divBdr>
      <w:divsChild>
        <w:div w:id="834996393">
          <w:marLeft w:val="0"/>
          <w:marRight w:val="0"/>
          <w:marTop w:val="0"/>
          <w:marBottom w:val="0"/>
          <w:divBdr>
            <w:top w:val="none" w:sz="0" w:space="0" w:color="auto"/>
            <w:left w:val="none" w:sz="0" w:space="0" w:color="auto"/>
            <w:bottom w:val="none" w:sz="0" w:space="0" w:color="auto"/>
            <w:right w:val="none" w:sz="0" w:space="0" w:color="auto"/>
          </w:divBdr>
        </w:div>
        <w:div w:id="1314875510">
          <w:marLeft w:val="0"/>
          <w:marRight w:val="0"/>
          <w:marTop w:val="0"/>
          <w:marBottom w:val="0"/>
          <w:divBdr>
            <w:top w:val="none" w:sz="0" w:space="0" w:color="auto"/>
            <w:left w:val="none" w:sz="0" w:space="0" w:color="auto"/>
            <w:bottom w:val="none" w:sz="0" w:space="0" w:color="auto"/>
            <w:right w:val="none" w:sz="0" w:space="0" w:color="auto"/>
          </w:divBdr>
        </w:div>
        <w:div w:id="522789623">
          <w:marLeft w:val="0"/>
          <w:marRight w:val="0"/>
          <w:marTop w:val="0"/>
          <w:marBottom w:val="0"/>
          <w:divBdr>
            <w:top w:val="none" w:sz="0" w:space="0" w:color="auto"/>
            <w:left w:val="none" w:sz="0" w:space="0" w:color="auto"/>
            <w:bottom w:val="none" w:sz="0" w:space="0" w:color="auto"/>
            <w:right w:val="none" w:sz="0" w:space="0" w:color="auto"/>
          </w:divBdr>
        </w:div>
        <w:div w:id="1735546448">
          <w:marLeft w:val="0"/>
          <w:marRight w:val="0"/>
          <w:marTop w:val="0"/>
          <w:marBottom w:val="0"/>
          <w:divBdr>
            <w:top w:val="none" w:sz="0" w:space="0" w:color="auto"/>
            <w:left w:val="none" w:sz="0" w:space="0" w:color="auto"/>
            <w:bottom w:val="none" w:sz="0" w:space="0" w:color="auto"/>
            <w:right w:val="none" w:sz="0" w:space="0" w:color="auto"/>
          </w:divBdr>
        </w:div>
        <w:div w:id="1562132132">
          <w:marLeft w:val="0"/>
          <w:marRight w:val="0"/>
          <w:marTop w:val="0"/>
          <w:marBottom w:val="0"/>
          <w:divBdr>
            <w:top w:val="none" w:sz="0" w:space="0" w:color="auto"/>
            <w:left w:val="none" w:sz="0" w:space="0" w:color="auto"/>
            <w:bottom w:val="none" w:sz="0" w:space="0" w:color="auto"/>
            <w:right w:val="none" w:sz="0" w:space="0" w:color="auto"/>
          </w:divBdr>
        </w:div>
        <w:div w:id="584849821">
          <w:marLeft w:val="0"/>
          <w:marRight w:val="0"/>
          <w:marTop w:val="0"/>
          <w:marBottom w:val="0"/>
          <w:divBdr>
            <w:top w:val="none" w:sz="0" w:space="0" w:color="auto"/>
            <w:left w:val="none" w:sz="0" w:space="0" w:color="auto"/>
            <w:bottom w:val="none" w:sz="0" w:space="0" w:color="auto"/>
            <w:right w:val="none" w:sz="0" w:space="0" w:color="auto"/>
          </w:divBdr>
        </w:div>
        <w:div w:id="864438502">
          <w:marLeft w:val="0"/>
          <w:marRight w:val="0"/>
          <w:marTop w:val="0"/>
          <w:marBottom w:val="0"/>
          <w:divBdr>
            <w:top w:val="none" w:sz="0" w:space="0" w:color="auto"/>
            <w:left w:val="none" w:sz="0" w:space="0" w:color="auto"/>
            <w:bottom w:val="none" w:sz="0" w:space="0" w:color="auto"/>
            <w:right w:val="none" w:sz="0" w:space="0" w:color="auto"/>
          </w:divBdr>
        </w:div>
        <w:div w:id="1242644579">
          <w:marLeft w:val="0"/>
          <w:marRight w:val="0"/>
          <w:marTop w:val="0"/>
          <w:marBottom w:val="0"/>
          <w:divBdr>
            <w:top w:val="none" w:sz="0" w:space="0" w:color="auto"/>
            <w:left w:val="none" w:sz="0" w:space="0" w:color="auto"/>
            <w:bottom w:val="none" w:sz="0" w:space="0" w:color="auto"/>
            <w:right w:val="none" w:sz="0" w:space="0" w:color="auto"/>
          </w:divBdr>
        </w:div>
        <w:div w:id="752628046">
          <w:marLeft w:val="0"/>
          <w:marRight w:val="0"/>
          <w:marTop w:val="0"/>
          <w:marBottom w:val="0"/>
          <w:divBdr>
            <w:top w:val="none" w:sz="0" w:space="0" w:color="auto"/>
            <w:left w:val="none" w:sz="0" w:space="0" w:color="auto"/>
            <w:bottom w:val="none" w:sz="0" w:space="0" w:color="auto"/>
            <w:right w:val="none" w:sz="0" w:space="0" w:color="auto"/>
          </w:divBdr>
        </w:div>
        <w:div w:id="104927600">
          <w:marLeft w:val="0"/>
          <w:marRight w:val="0"/>
          <w:marTop w:val="0"/>
          <w:marBottom w:val="0"/>
          <w:divBdr>
            <w:top w:val="none" w:sz="0" w:space="0" w:color="auto"/>
            <w:left w:val="none" w:sz="0" w:space="0" w:color="auto"/>
            <w:bottom w:val="none" w:sz="0" w:space="0" w:color="auto"/>
            <w:right w:val="none" w:sz="0" w:space="0" w:color="auto"/>
          </w:divBdr>
        </w:div>
        <w:div w:id="247619973">
          <w:marLeft w:val="0"/>
          <w:marRight w:val="0"/>
          <w:marTop w:val="0"/>
          <w:marBottom w:val="0"/>
          <w:divBdr>
            <w:top w:val="none" w:sz="0" w:space="0" w:color="auto"/>
            <w:left w:val="none" w:sz="0" w:space="0" w:color="auto"/>
            <w:bottom w:val="none" w:sz="0" w:space="0" w:color="auto"/>
            <w:right w:val="none" w:sz="0" w:space="0" w:color="auto"/>
          </w:divBdr>
        </w:div>
        <w:div w:id="1079595189">
          <w:marLeft w:val="0"/>
          <w:marRight w:val="0"/>
          <w:marTop w:val="0"/>
          <w:marBottom w:val="0"/>
          <w:divBdr>
            <w:top w:val="none" w:sz="0" w:space="0" w:color="auto"/>
            <w:left w:val="none" w:sz="0" w:space="0" w:color="auto"/>
            <w:bottom w:val="none" w:sz="0" w:space="0" w:color="auto"/>
            <w:right w:val="none" w:sz="0" w:space="0" w:color="auto"/>
          </w:divBdr>
        </w:div>
        <w:div w:id="1391615316">
          <w:marLeft w:val="0"/>
          <w:marRight w:val="0"/>
          <w:marTop w:val="0"/>
          <w:marBottom w:val="0"/>
          <w:divBdr>
            <w:top w:val="none" w:sz="0" w:space="0" w:color="auto"/>
            <w:left w:val="none" w:sz="0" w:space="0" w:color="auto"/>
            <w:bottom w:val="none" w:sz="0" w:space="0" w:color="auto"/>
            <w:right w:val="none" w:sz="0" w:space="0" w:color="auto"/>
          </w:divBdr>
        </w:div>
        <w:div w:id="90785337">
          <w:marLeft w:val="0"/>
          <w:marRight w:val="0"/>
          <w:marTop w:val="0"/>
          <w:marBottom w:val="0"/>
          <w:divBdr>
            <w:top w:val="none" w:sz="0" w:space="0" w:color="auto"/>
            <w:left w:val="none" w:sz="0" w:space="0" w:color="auto"/>
            <w:bottom w:val="none" w:sz="0" w:space="0" w:color="auto"/>
            <w:right w:val="none" w:sz="0" w:space="0" w:color="auto"/>
          </w:divBdr>
        </w:div>
        <w:div w:id="105513273">
          <w:marLeft w:val="0"/>
          <w:marRight w:val="0"/>
          <w:marTop w:val="0"/>
          <w:marBottom w:val="0"/>
          <w:divBdr>
            <w:top w:val="none" w:sz="0" w:space="0" w:color="auto"/>
            <w:left w:val="none" w:sz="0" w:space="0" w:color="auto"/>
            <w:bottom w:val="none" w:sz="0" w:space="0" w:color="auto"/>
            <w:right w:val="none" w:sz="0" w:space="0" w:color="auto"/>
          </w:divBdr>
        </w:div>
        <w:div w:id="2095273102">
          <w:marLeft w:val="0"/>
          <w:marRight w:val="0"/>
          <w:marTop w:val="0"/>
          <w:marBottom w:val="0"/>
          <w:divBdr>
            <w:top w:val="none" w:sz="0" w:space="0" w:color="auto"/>
            <w:left w:val="none" w:sz="0" w:space="0" w:color="auto"/>
            <w:bottom w:val="none" w:sz="0" w:space="0" w:color="auto"/>
            <w:right w:val="none" w:sz="0" w:space="0" w:color="auto"/>
          </w:divBdr>
        </w:div>
        <w:div w:id="1842574677">
          <w:marLeft w:val="0"/>
          <w:marRight w:val="0"/>
          <w:marTop w:val="0"/>
          <w:marBottom w:val="0"/>
          <w:divBdr>
            <w:top w:val="none" w:sz="0" w:space="0" w:color="auto"/>
            <w:left w:val="none" w:sz="0" w:space="0" w:color="auto"/>
            <w:bottom w:val="none" w:sz="0" w:space="0" w:color="auto"/>
            <w:right w:val="none" w:sz="0" w:space="0" w:color="auto"/>
          </w:divBdr>
        </w:div>
        <w:div w:id="1474906707">
          <w:marLeft w:val="0"/>
          <w:marRight w:val="0"/>
          <w:marTop w:val="0"/>
          <w:marBottom w:val="0"/>
          <w:divBdr>
            <w:top w:val="none" w:sz="0" w:space="0" w:color="auto"/>
            <w:left w:val="none" w:sz="0" w:space="0" w:color="auto"/>
            <w:bottom w:val="none" w:sz="0" w:space="0" w:color="auto"/>
            <w:right w:val="none" w:sz="0" w:space="0" w:color="auto"/>
          </w:divBdr>
        </w:div>
        <w:div w:id="1655138314">
          <w:marLeft w:val="0"/>
          <w:marRight w:val="0"/>
          <w:marTop w:val="0"/>
          <w:marBottom w:val="0"/>
          <w:divBdr>
            <w:top w:val="none" w:sz="0" w:space="0" w:color="auto"/>
            <w:left w:val="none" w:sz="0" w:space="0" w:color="auto"/>
            <w:bottom w:val="none" w:sz="0" w:space="0" w:color="auto"/>
            <w:right w:val="none" w:sz="0" w:space="0" w:color="auto"/>
          </w:divBdr>
        </w:div>
        <w:div w:id="1756777872">
          <w:marLeft w:val="0"/>
          <w:marRight w:val="0"/>
          <w:marTop w:val="0"/>
          <w:marBottom w:val="0"/>
          <w:divBdr>
            <w:top w:val="none" w:sz="0" w:space="0" w:color="auto"/>
            <w:left w:val="none" w:sz="0" w:space="0" w:color="auto"/>
            <w:bottom w:val="none" w:sz="0" w:space="0" w:color="auto"/>
            <w:right w:val="none" w:sz="0" w:space="0" w:color="auto"/>
          </w:divBdr>
        </w:div>
        <w:div w:id="767042705">
          <w:marLeft w:val="0"/>
          <w:marRight w:val="0"/>
          <w:marTop w:val="0"/>
          <w:marBottom w:val="0"/>
          <w:divBdr>
            <w:top w:val="none" w:sz="0" w:space="0" w:color="auto"/>
            <w:left w:val="none" w:sz="0" w:space="0" w:color="auto"/>
            <w:bottom w:val="none" w:sz="0" w:space="0" w:color="auto"/>
            <w:right w:val="none" w:sz="0" w:space="0" w:color="auto"/>
          </w:divBdr>
        </w:div>
        <w:div w:id="1814518056">
          <w:marLeft w:val="0"/>
          <w:marRight w:val="0"/>
          <w:marTop w:val="0"/>
          <w:marBottom w:val="0"/>
          <w:divBdr>
            <w:top w:val="none" w:sz="0" w:space="0" w:color="auto"/>
            <w:left w:val="none" w:sz="0" w:space="0" w:color="auto"/>
            <w:bottom w:val="none" w:sz="0" w:space="0" w:color="auto"/>
            <w:right w:val="none" w:sz="0" w:space="0" w:color="auto"/>
          </w:divBdr>
        </w:div>
        <w:div w:id="1699433534">
          <w:marLeft w:val="0"/>
          <w:marRight w:val="0"/>
          <w:marTop w:val="0"/>
          <w:marBottom w:val="0"/>
          <w:divBdr>
            <w:top w:val="none" w:sz="0" w:space="0" w:color="auto"/>
            <w:left w:val="none" w:sz="0" w:space="0" w:color="auto"/>
            <w:bottom w:val="none" w:sz="0" w:space="0" w:color="auto"/>
            <w:right w:val="none" w:sz="0" w:space="0" w:color="auto"/>
          </w:divBdr>
        </w:div>
        <w:div w:id="359627425">
          <w:marLeft w:val="0"/>
          <w:marRight w:val="0"/>
          <w:marTop w:val="0"/>
          <w:marBottom w:val="0"/>
          <w:divBdr>
            <w:top w:val="none" w:sz="0" w:space="0" w:color="auto"/>
            <w:left w:val="none" w:sz="0" w:space="0" w:color="auto"/>
            <w:bottom w:val="none" w:sz="0" w:space="0" w:color="auto"/>
            <w:right w:val="none" w:sz="0" w:space="0" w:color="auto"/>
          </w:divBdr>
        </w:div>
        <w:div w:id="633491302">
          <w:marLeft w:val="0"/>
          <w:marRight w:val="0"/>
          <w:marTop w:val="0"/>
          <w:marBottom w:val="0"/>
          <w:divBdr>
            <w:top w:val="none" w:sz="0" w:space="0" w:color="auto"/>
            <w:left w:val="none" w:sz="0" w:space="0" w:color="auto"/>
            <w:bottom w:val="none" w:sz="0" w:space="0" w:color="auto"/>
            <w:right w:val="none" w:sz="0" w:space="0" w:color="auto"/>
          </w:divBdr>
        </w:div>
        <w:div w:id="544294774">
          <w:marLeft w:val="0"/>
          <w:marRight w:val="0"/>
          <w:marTop w:val="0"/>
          <w:marBottom w:val="0"/>
          <w:divBdr>
            <w:top w:val="none" w:sz="0" w:space="0" w:color="auto"/>
            <w:left w:val="none" w:sz="0" w:space="0" w:color="auto"/>
            <w:bottom w:val="none" w:sz="0" w:space="0" w:color="auto"/>
            <w:right w:val="none" w:sz="0" w:space="0" w:color="auto"/>
          </w:divBdr>
        </w:div>
        <w:div w:id="536356416">
          <w:marLeft w:val="0"/>
          <w:marRight w:val="0"/>
          <w:marTop w:val="0"/>
          <w:marBottom w:val="0"/>
          <w:divBdr>
            <w:top w:val="none" w:sz="0" w:space="0" w:color="auto"/>
            <w:left w:val="none" w:sz="0" w:space="0" w:color="auto"/>
            <w:bottom w:val="none" w:sz="0" w:space="0" w:color="auto"/>
            <w:right w:val="none" w:sz="0" w:space="0" w:color="auto"/>
          </w:divBdr>
        </w:div>
        <w:div w:id="193351628">
          <w:marLeft w:val="0"/>
          <w:marRight w:val="0"/>
          <w:marTop w:val="0"/>
          <w:marBottom w:val="0"/>
          <w:divBdr>
            <w:top w:val="none" w:sz="0" w:space="0" w:color="auto"/>
            <w:left w:val="none" w:sz="0" w:space="0" w:color="auto"/>
            <w:bottom w:val="none" w:sz="0" w:space="0" w:color="auto"/>
            <w:right w:val="none" w:sz="0" w:space="0" w:color="auto"/>
          </w:divBdr>
        </w:div>
        <w:div w:id="1591155354">
          <w:marLeft w:val="0"/>
          <w:marRight w:val="0"/>
          <w:marTop w:val="0"/>
          <w:marBottom w:val="0"/>
          <w:divBdr>
            <w:top w:val="none" w:sz="0" w:space="0" w:color="auto"/>
            <w:left w:val="none" w:sz="0" w:space="0" w:color="auto"/>
            <w:bottom w:val="none" w:sz="0" w:space="0" w:color="auto"/>
            <w:right w:val="none" w:sz="0" w:space="0" w:color="auto"/>
          </w:divBdr>
        </w:div>
        <w:div w:id="469633119">
          <w:marLeft w:val="0"/>
          <w:marRight w:val="0"/>
          <w:marTop w:val="0"/>
          <w:marBottom w:val="0"/>
          <w:divBdr>
            <w:top w:val="none" w:sz="0" w:space="0" w:color="auto"/>
            <w:left w:val="none" w:sz="0" w:space="0" w:color="auto"/>
            <w:bottom w:val="none" w:sz="0" w:space="0" w:color="auto"/>
            <w:right w:val="none" w:sz="0" w:space="0" w:color="auto"/>
          </w:divBdr>
        </w:div>
        <w:div w:id="491024545">
          <w:marLeft w:val="0"/>
          <w:marRight w:val="0"/>
          <w:marTop w:val="0"/>
          <w:marBottom w:val="0"/>
          <w:divBdr>
            <w:top w:val="none" w:sz="0" w:space="0" w:color="auto"/>
            <w:left w:val="none" w:sz="0" w:space="0" w:color="auto"/>
            <w:bottom w:val="none" w:sz="0" w:space="0" w:color="auto"/>
            <w:right w:val="none" w:sz="0" w:space="0" w:color="auto"/>
          </w:divBdr>
        </w:div>
        <w:div w:id="2108303310">
          <w:marLeft w:val="0"/>
          <w:marRight w:val="0"/>
          <w:marTop w:val="0"/>
          <w:marBottom w:val="0"/>
          <w:divBdr>
            <w:top w:val="none" w:sz="0" w:space="0" w:color="auto"/>
            <w:left w:val="none" w:sz="0" w:space="0" w:color="auto"/>
            <w:bottom w:val="none" w:sz="0" w:space="0" w:color="auto"/>
            <w:right w:val="none" w:sz="0" w:space="0" w:color="auto"/>
          </w:divBdr>
        </w:div>
        <w:div w:id="445581934">
          <w:marLeft w:val="0"/>
          <w:marRight w:val="0"/>
          <w:marTop w:val="0"/>
          <w:marBottom w:val="0"/>
          <w:divBdr>
            <w:top w:val="none" w:sz="0" w:space="0" w:color="auto"/>
            <w:left w:val="none" w:sz="0" w:space="0" w:color="auto"/>
            <w:bottom w:val="none" w:sz="0" w:space="0" w:color="auto"/>
            <w:right w:val="none" w:sz="0" w:space="0" w:color="auto"/>
          </w:divBdr>
        </w:div>
        <w:div w:id="602761605">
          <w:marLeft w:val="0"/>
          <w:marRight w:val="0"/>
          <w:marTop w:val="0"/>
          <w:marBottom w:val="0"/>
          <w:divBdr>
            <w:top w:val="none" w:sz="0" w:space="0" w:color="auto"/>
            <w:left w:val="none" w:sz="0" w:space="0" w:color="auto"/>
            <w:bottom w:val="none" w:sz="0" w:space="0" w:color="auto"/>
            <w:right w:val="none" w:sz="0" w:space="0" w:color="auto"/>
          </w:divBdr>
        </w:div>
        <w:div w:id="1044331187">
          <w:marLeft w:val="0"/>
          <w:marRight w:val="0"/>
          <w:marTop w:val="0"/>
          <w:marBottom w:val="0"/>
          <w:divBdr>
            <w:top w:val="none" w:sz="0" w:space="0" w:color="auto"/>
            <w:left w:val="none" w:sz="0" w:space="0" w:color="auto"/>
            <w:bottom w:val="none" w:sz="0" w:space="0" w:color="auto"/>
            <w:right w:val="none" w:sz="0" w:space="0" w:color="auto"/>
          </w:divBdr>
        </w:div>
        <w:div w:id="70783415">
          <w:marLeft w:val="0"/>
          <w:marRight w:val="0"/>
          <w:marTop w:val="0"/>
          <w:marBottom w:val="0"/>
          <w:divBdr>
            <w:top w:val="none" w:sz="0" w:space="0" w:color="auto"/>
            <w:left w:val="none" w:sz="0" w:space="0" w:color="auto"/>
            <w:bottom w:val="none" w:sz="0" w:space="0" w:color="auto"/>
            <w:right w:val="none" w:sz="0" w:space="0" w:color="auto"/>
          </w:divBdr>
        </w:div>
        <w:div w:id="845091141">
          <w:marLeft w:val="0"/>
          <w:marRight w:val="0"/>
          <w:marTop w:val="0"/>
          <w:marBottom w:val="0"/>
          <w:divBdr>
            <w:top w:val="none" w:sz="0" w:space="0" w:color="auto"/>
            <w:left w:val="none" w:sz="0" w:space="0" w:color="auto"/>
            <w:bottom w:val="none" w:sz="0" w:space="0" w:color="auto"/>
            <w:right w:val="none" w:sz="0" w:space="0" w:color="auto"/>
          </w:divBdr>
        </w:div>
        <w:div w:id="124154391">
          <w:marLeft w:val="0"/>
          <w:marRight w:val="0"/>
          <w:marTop w:val="0"/>
          <w:marBottom w:val="0"/>
          <w:divBdr>
            <w:top w:val="none" w:sz="0" w:space="0" w:color="auto"/>
            <w:left w:val="none" w:sz="0" w:space="0" w:color="auto"/>
            <w:bottom w:val="none" w:sz="0" w:space="0" w:color="auto"/>
            <w:right w:val="none" w:sz="0" w:space="0" w:color="auto"/>
          </w:divBdr>
        </w:div>
        <w:div w:id="159660972">
          <w:marLeft w:val="0"/>
          <w:marRight w:val="0"/>
          <w:marTop w:val="0"/>
          <w:marBottom w:val="0"/>
          <w:divBdr>
            <w:top w:val="none" w:sz="0" w:space="0" w:color="auto"/>
            <w:left w:val="none" w:sz="0" w:space="0" w:color="auto"/>
            <w:bottom w:val="none" w:sz="0" w:space="0" w:color="auto"/>
            <w:right w:val="none" w:sz="0" w:space="0" w:color="auto"/>
          </w:divBdr>
        </w:div>
        <w:div w:id="1038358462">
          <w:marLeft w:val="0"/>
          <w:marRight w:val="0"/>
          <w:marTop w:val="0"/>
          <w:marBottom w:val="0"/>
          <w:divBdr>
            <w:top w:val="none" w:sz="0" w:space="0" w:color="auto"/>
            <w:left w:val="none" w:sz="0" w:space="0" w:color="auto"/>
            <w:bottom w:val="none" w:sz="0" w:space="0" w:color="auto"/>
            <w:right w:val="none" w:sz="0" w:space="0" w:color="auto"/>
          </w:divBdr>
        </w:div>
        <w:div w:id="1590001304">
          <w:marLeft w:val="0"/>
          <w:marRight w:val="0"/>
          <w:marTop w:val="0"/>
          <w:marBottom w:val="0"/>
          <w:divBdr>
            <w:top w:val="none" w:sz="0" w:space="0" w:color="auto"/>
            <w:left w:val="none" w:sz="0" w:space="0" w:color="auto"/>
            <w:bottom w:val="none" w:sz="0" w:space="0" w:color="auto"/>
            <w:right w:val="none" w:sz="0" w:space="0" w:color="auto"/>
          </w:divBdr>
        </w:div>
        <w:div w:id="1173571286">
          <w:marLeft w:val="0"/>
          <w:marRight w:val="0"/>
          <w:marTop w:val="0"/>
          <w:marBottom w:val="0"/>
          <w:divBdr>
            <w:top w:val="none" w:sz="0" w:space="0" w:color="auto"/>
            <w:left w:val="none" w:sz="0" w:space="0" w:color="auto"/>
            <w:bottom w:val="none" w:sz="0" w:space="0" w:color="auto"/>
            <w:right w:val="none" w:sz="0" w:space="0" w:color="auto"/>
          </w:divBdr>
        </w:div>
        <w:div w:id="735006728">
          <w:marLeft w:val="0"/>
          <w:marRight w:val="0"/>
          <w:marTop w:val="0"/>
          <w:marBottom w:val="0"/>
          <w:divBdr>
            <w:top w:val="none" w:sz="0" w:space="0" w:color="auto"/>
            <w:left w:val="none" w:sz="0" w:space="0" w:color="auto"/>
            <w:bottom w:val="none" w:sz="0" w:space="0" w:color="auto"/>
            <w:right w:val="none" w:sz="0" w:space="0" w:color="auto"/>
          </w:divBdr>
        </w:div>
      </w:divsChild>
    </w:div>
    <w:div w:id="1695762388">
      <w:bodyDiv w:val="1"/>
      <w:marLeft w:val="0"/>
      <w:marRight w:val="0"/>
      <w:marTop w:val="0"/>
      <w:marBottom w:val="0"/>
      <w:divBdr>
        <w:top w:val="none" w:sz="0" w:space="0" w:color="auto"/>
        <w:left w:val="none" w:sz="0" w:space="0" w:color="auto"/>
        <w:bottom w:val="none" w:sz="0" w:space="0" w:color="auto"/>
        <w:right w:val="none" w:sz="0" w:space="0" w:color="auto"/>
      </w:divBdr>
      <w:divsChild>
        <w:div w:id="1490099471">
          <w:marLeft w:val="0"/>
          <w:marRight w:val="0"/>
          <w:marTop w:val="0"/>
          <w:marBottom w:val="0"/>
          <w:divBdr>
            <w:top w:val="none" w:sz="0" w:space="0" w:color="auto"/>
            <w:left w:val="none" w:sz="0" w:space="0" w:color="auto"/>
            <w:bottom w:val="none" w:sz="0" w:space="0" w:color="auto"/>
            <w:right w:val="none" w:sz="0" w:space="0" w:color="auto"/>
          </w:divBdr>
        </w:div>
        <w:div w:id="1518304416">
          <w:marLeft w:val="0"/>
          <w:marRight w:val="0"/>
          <w:marTop w:val="0"/>
          <w:marBottom w:val="0"/>
          <w:divBdr>
            <w:top w:val="none" w:sz="0" w:space="0" w:color="auto"/>
            <w:left w:val="none" w:sz="0" w:space="0" w:color="auto"/>
            <w:bottom w:val="none" w:sz="0" w:space="0" w:color="auto"/>
            <w:right w:val="none" w:sz="0" w:space="0" w:color="auto"/>
          </w:divBdr>
        </w:div>
        <w:div w:id="883295308">
          <w:marLeft w:val="0"/>
          <w:marRight w:val="0"/>
          <w:marTop w:val="0"/>
          <w:marBottom w:val="0"/>
          <w:divBdr>
            <w:top w:val="none" w:sz="0" w:space="0" w:color="auto"/>
            <w:left w:val="none" w:sz="0" w:space="0" w:color="auto"/>
            <w:bottom w:val="none" w:sz="0" w:space="0" w:color="auto"/>
            <w:right w:val="none" w:sz="0" w:space="0" w:color="auto"/>
          </w:divBdr>
        </w:div>
        <w:div w:id="1836415560">
          <w:marLeft w:val="0"/>
          <w:marRight w:val="0"/>
          <w:marTop w:val="0"/>
          <w:marBottom w:val="0"/>
          <w:divBdr>
            <w:top w:val="none" w:sz="0" w:space="0" w:color="auto"/>
            <w:left w:val="none" w:sz="0" w:space="0" w:color="auto"/>
            <w:bottom w:val="none" w:sz="0" w:space="0" w:color="auto"/>
            <w:right w:val="none" w:sz="0" w:space="0" w:color="auto"/>
          </w:divBdr>
        </w:div>
        <w:div w:id="917517355">
          <w:marLeft w:val="0"/>
          <w:marRight w:val="0"/>
          <w:marTop w:val="0"/>
          <w:marBottom w:val="0"/>
          <w:divBdr>
            <w:top w:val="none" w:sz="0" w:space="0" w:color="auto"/>
            <w:left w:val="none" w:sz="0" w:space="0" w:color="auto"/>
            <w:bottom w:val="none" w:sz="0" w:space="0" w:color="auto"/>
            <w:right w:val="none" w:sz="0" w:space="0" w:color="auto"/>
          </w:divBdr>
        </w:div>
      </w:divsChild>
    </w:div>
    <w:div w:id="1952975100">
      <w:bodyDiv w:val="1"/>
      <w:marLeft w:val="0"/>
      <w:marRight w:val="0"/>
      <w:marTop w:val="0"/>
      <w:marBottom w:val="0"/>
      <w:divBdr>
        <w:top w:val="none" w:sz="0" w:space="0" w:color="auto"/>
        <w:left w:val="none" w:sz="0" w:space="0" w:color="auto"/>
        <w:bottom w:val="none" w:sz="0" w:space="0" w:color="auto"/>
        <w:right w:val="none" w:sz="0" w:space="0" w:color="auto"/>
      </w:divBdr>
      <w:divsChild>
        <w:div w:id="4709080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2787</Words>
  <Characters>15889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2017-01-13T21:41:00Z</cp:lastPrinted>
  <dcterms:created xsi:type="dcterms:W3CDTF">2017-01-23T07:08:00Z</dcterms:created>
  <dcterms:modified xsi:type="dcterms:W3CDTF">2017-01-23T07:08:00Z</dcterms:modified>
</cp:coreProperties>
</file>